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D5" w:rsidRPr="00C3343C" w:rsidRDefault="00B131D5" w:rsidP="00C3343C">
      <w:pPr>
        <w:spacing w:after="0"/>
        <w:jc w:val="center"/>
        <w:rPr>
          <w:rFonts w:ascii="Times New Roman" w:hAnsi="Times New Roman" w:cs="Times New Roman"/>
          <w:b/>
          <w:sz w:val="24"/>
          <w:szCs w:val="24"/>
        </w:rPr>
      </w:pPr>
      <w:r w:rsidRPr="00C3343C">
        <w:rPr>
          <w:rFonts w:ascii="Times New Roman" w:hAnsi="Times New Roman" w:cs="Times New Roman"/>
          <w:b/>
          <w:sz w:val="24"/>
          <w:szCs w:val="24"/>
        </w:rPr>
        <w:t>ГБПОУ РО «РИПТ»</w:t>
      </w:r>
    </w:p>
    <w:p w:rsidR="00B131D5" w:rsidRPr="00C3343C" w:rsidRDefault="00B131D5" w:rsidP="00C3343C">
      <w:pPr>
        <w:spacing w:after="0"/>
        <w:jc w:val="center"/>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center"/>
        <w:rPr>
          <w:rFonts w:ascii="Times New Roman" w:hAnsi="Times New Roman" w:cs="Times New Roman"/>
          <w:sz w:val="24"/>
          <w:szCs w:val="24"/>
        </w:rPr>
      </w:pP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КОНСПЕКТ</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урока  по дисциплине</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ОП.02 Охрана труда</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группа № 16</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ПО ТЕМЕ:</w:t>
      </w:r>
    </w:p>
    <w:p w:rsidR="00B131D5" w:rsidRPr="00C3343C" w:rsidRDefault="001A4E6E" w:rsidP="00C3343C">
      <w:pPr>
        <w:spacing w:after="0"/>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МЕТОДЫ ЗАЩИТЫ ОТ ПОРАЖЕНИЯ ЭЛЕКТРОТОКОМ</w:t>
      </w:r>
    </w:p>
    <w:p w:rsidR="00B131D5" w:rsidRPr="00C3343C" w:rsidRDefault="00B131D5" w:rsidP="00C3343C">
      <w:pPr>
        <w:pStyle w:val="a4"/>
        <w:spacing w:before="0" w:beforeAutospacing="0" w:after="0" w:afterAutospacing="0" w:line="276" w:lineRule="auto"/>
        <w:ind w:firstLine="709"/>
        <w:jc w:val="center"/>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CF01C2" w:rsidP="00CF01C2">
      <w:pPr>
        <w:pStyle w:val="a4"/>
        <w:spacing w:before="0" w:beforeAutospacing="0" w:after="0" w:afterAutospacing="0" w:line="276" w:lineRule="auto"/>
        <w:ind w:firstLine="709"/>
        <w:jc w:val="center"/>
        <w:rPr>
          <w:b/>
        </w:rPr>
      </w:pPr>
      <w:r>
        <w:rPr>
          <w:b/>
        </w:rPr>
        <w:t>25.06.2020</w:t>
      </w:r>
      <w:bookmarkStart w:id="0" w:name="_GoBack"/>
      <w:bookmarkEnd w:id="0"/>
    </w:p>
    <w:p w:rsidR="00B131D5" w:rsidRPr="00C3343C" w:rsidRDefault="00B131D5" w:rsidP="00C3343C">
      <w:pPr>
        <w:pStyle w:val="a4"/>
        <w:spacing w:before="0" w:beforeAutospacing="0" w:after="0" w:afterAutospacing="0" w:line="276" w:lineRule="auto"/>
        <w:ind w:firstLine="709"/>
        <w:jc w:val="both"/>
        <w:rPr>
          <w:b/>
        </w:rPr>
      </w:pPr>
      <w:r w:rsidRPr="00C3343C">
        <w:rPr>
          <w:noProof/>
        </w:rPr>
        <w:drawing>
          <wp:anchor distT="0" distB="0" distL="114300" distR="114300" simplePos="0" relativeHeight="251659264" behindDoc="0" locked="0" layoutInCell="1" allowOverlap="1" wp14:anchorId="28614C44" wp14:editId="37B7A0B3">
            <wp:simplePos x="0" y="0"/>
            <wp:positionH relativeFrom="column">
              <wp:posOffset>2421255</wp:posOffset>
            </wp:positionH>
            <wp:positionV relativeFrom="paragraph">
              <wp:posOffset>45085</wp:posOffset>
            </wp:positionV>
            <wp:extent cx="1659255" cy="2087880"/>
            <wp:effectExtent l="0" t="0" r="0" b="7620"/>
            <wp:wrapNone/>
            <wp:docPr id="11" name="Рисунок 11" descr="Описание: Описание: https://myslide.ru/documents_3/c37a3fd788e6e4f1a0786b70aa69e8f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s://myslide.ru/documents_3/c37a3fd788e6e4f1a0786b70aa69e8fb/img20.jpg"/>
                    <pic:cNvPicPr>
                      <a:picLocks noChangeAspect="1" noChangeArrowheads="1"/>
                    </pic:cNvPicPr>
                  </pic:nvPicPr>
                  <pic:blipFill>
                    <a:blip r:embed="rId6">
                      <a:extLst>
                        <a:ext uri="{28A0092B-C50C-407E-A947-70E740481C1C}">
                          <a14:useLocalDpi xmlns:a14="http://schemas.microsoft.com/office/drawing/2010/main" val="0"/>
                        </a:ext>
                      </a:extLst>
                    </a:blip>
                    <a:srcRect l="31299" t="26370" r="28937" b="6850"/>
                    <a:stretch>
                      <a:fillRect/>
                    </a:stretch>
                  </pic:blipFill>
                  <pic:spPr bwMode="auto">
                    <a:xfrm>
                      <a:off x="0" y="0"/>
                      <a:ext cx="1659255" cy="2087880"/>
                    </a:xfrm>
                    <a:prstGeom prst="rect">
                      <a:avLst/>
                    </a:prstGeom>
                    <a:noFill/>
                  </pic:spPr>
                </pic:pic>
              </a:graphicData>
            </a:graphic>
            <wp14:sizeRelH relativeFrom="page">
              <wp14:pctWidth>0</wp14:pctWidth>
            </wp14:sizeRelH>
            <wp14:sizeRelV relativeFrom="page">
              <wp14:pctHeight>0</wp14:pctHeight>
            </wp14:sizeRelV>
          </wp:anchor>
        </w:drawing>
      </w: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111DF3" w:rsidRPr="00C3343C" w:rsidRDefault="00111DF3" w:rsidP="00C3343C">
      <w:pPr>
        <w:pStyle w:val="a4"/>
        <w:spacing w:before="0" w:beforeAutospacing="0" w:after="0" w:afterAutospacing="0" w:line="276" w:lineRule="auto"/>
        <w:ind w:firstLine="709"/>
        <w:jc w:val="both"/>
        <w:rPr>
          <w:b/>
        </w:rPr>
      </w:pPr>
    </w:p>
    <w:p w:rsidR="00111DF3" w:rsidRPr="00C3343C" w:rsidRDefault="00111DF3"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spacing w:after="0"/>
        <w:rPr>
          <w:rFonts w:ascii="Times New Roman" w:hAnsi="Times New Roman" w:cs="Times New Roman"/>
          <w:b/>
          <w:sz w:val="24"/>
          <w:szCs w:val="24"/>
        </w:rPr>
      </w:pPr>
      <w:r w:rsidRPr="00C3343C">
        <w:rPr>
          <w:rFonts w:ascii="Times New Roman" w:hAnsi="Times New Roman" w:cs="Times New Roman"/>
          <w:b/>
          <w:sz w:val="24"/>
          <w:szCs w:val="24"/>
        </w:rPr>
        <w:lastRenderedPageBreak/>
        <w:t>Тема 4.1. Электробезопасность.</w:t>
      </w:r>
    </w:p>
    <w:p w:rsidR="001A4E6E" w:rsidRPr="00C3343C" w:rsidRDefault="00B131D5" w:rsidP="001A4E6E">
      <w:pPr>
        <w:spacing w:after="0"/>
        <w:rPr>
          <w:rFonts w:ascii="Times New Roman" w:eastAsia="Times New Roman" w:hAnsi="Times New Roman" w:cs="Times New Roman"/>
          <w:b/>
          <w:sz w:val="24"/>
          <w:szCs w:val="24"/>
        </w:rPr>
      </w:pPr>
      <w:r w:rsidRPr="00C3343C">
        <w:rPr>
          <w:rFonts w:ascii="Times New Roman" w:hAnsi="Times New Roman" w:cs="Times New Roman"/>
          <w:b/>
          <w:sz w:val="24"/>
          <w:szCs w:val="24"/>
        </w:rPr>
        <w:t xml:space="preserve">Тема урока:  </w:t>
      </w:r>
      <w:r w:rsidR="001A4E6E">
        <w:rPr>
          <w:rFonts w:ascii="Times New Roman" w:hAnsi="Times New Roman" w:cs="Times New Roman"/>
          <w:b/>
          <w:sz w:val="24"/>
          <w:szCs w:val="24"/>
        </w:rPr>
        <w:t>МЕТОДЫ ЗАЩИТЫ ОТ ПОРАЖЕНИЯ ЭЛЕКТРОТОКОМ</w:t>
      </w:r>
    </w:p>
    <w:p w:rsidR="00B131D5" w:rsidRPr="00C3343C" w:rsidRDefault="00B131D5" w:rsidP="00C3343C">
      <w:pPr>
        <w:spacing w:after="0"/>
        <w:rPr>
          <w:rFonts w:ascii="Times New Roman" w:hAnsi="Times New Roman" w:cs="Times New Roman"/>
          <w:b/>
          <w:sz w:val="24"/>
          <w:szCs w:val="24"/>
        </w:rPr>
      </w:pPr>
    </w:p>
    <w:p w:rsidR="00B131D5" w:rsidRPr="00C3343C" w:rsidRDefault="00B131D5" w:rsidP="00C3343C">
      <w:pPr>
        <w:tabs>
          <w:tab w:val="left" w:pos="5760"/>
        </w:tabs>
        <w:spacing w:after="0"/>
        <w:jc w:val="both"/>
        <w:rPr>
          <w:rFonts w:ascii="Times New Roman" w:hAnsi="Times New Roman" w:cs="Times New Roman"/>
          <w:sz w:val="24"/>
          <w:szCs w:val="24"/>
        </w:rPr>
      </w:pPr>
      <w:r w:rsidRPr="00C3343C">
        <w:rPr>
          <w:rFonts w:ascii="Times New Roman" w:hAnsi="Times New Roman" w:cs="Times New Roman"/>
          <w:b/>
          <w:sz w:val="24"/>
          <w:szCs w:val="24"/>
        </w:rPr>
        <w:t>Цель:</w:t>
      </w:r>
      <w:r w:rsidRPr="00C3343C">
        <w:rPr>
          <w:rFonts w:ascii="Times New Roman" w:hAnsi="Times New Roman" w:cs="Times New Roman"/>
          <w:sz w:val="24"/>
          <w:szCs w:val="24"/>
        </w:rPr>
        <w:t xml:space="preserve"> изучить </w:t>
      </w:r>
      <w:r w:rsidR="001A4E6E">
        <w:rPr>
          <w:rFonts w:ascii="Times New Roman" w:hAnsi="Times New Roman" w:cs="Times New Roman"/>
          <w:sz w:val="24"/>
          <w:szCs w:val="24"/>
        </w:rPr>
        <w:t>методы защиты от поражения электрическим</w:t>
      </w:r>
      <w:r w:rsidRPr="00C3343C">
        <w:rPr>
          <w:rFonts w:ascii="Times New Roman" w:hAnsi="Times New Roman" w:cs="Times New Roman"/>
          <w:sz w:val="24"/>
          <w:szCs w:val="24"/>
        </w:rPr>
        <w:t xml:space="preserve"> током.</w:t>
      </w:r>
    </w:p>
    <w:p w:rsidR="00B131D5" w:rsidRPr="00C3343C" w:rsidRDefault="00B131D5" w:rsidP="00C3343C">
      <w:pPr>
        <w:tabs>
          <w:tab w:val="left" w:pos="5760"/>
        </w:tabs>
        <w:spacing w:after="0"/>
        <w:jc w:val="both"/>
        <w:rPr>
          <w:rFonts w:ascii="Times New Roman" w:hAnsi="Times New Roman" w:cs="Times New Roman"/>
          <w:b/>
          <w:sz w:val="24"/>
          <w:szCs w:val="24"/>
        </w:rPr>
      </w:pPr>
      <w:r w:rsidRPr="00C3343C">
        <w:rPr>
          <w:rFonts w:ascii="Times New Roman" w:hAnsi="Times New Roman" w:cs="Times New Roman"/>
          <w:b/>
          <w:sz w:val="24"/>
          <w:szCs w:val="24"/>
        </w:rPr>
        <w:t>Задачи:</w:t>
      </w:r>
    </w:p>
    <w:p w:rsidR="00B131D5" w:rsidRPr="00C3343C" w:rsidRDefault="00B131D5" w:rsidP="00C3343C">
      <w:pPr>
        <w:spacing w:after="0"/>
        <w:jc w:val="both"/>
        <w:outlineLvl w:val="0"/>
        <w:rPr>
          <w:rFonts w:ascii="Times New Roman" w:hAnsi="Times New Roman" w:cs="Times New Roman"/>
          <w:i/>
          <w:sz w:val="24"/>
          <w:szCs w:val="24"/>
        </w:rPr>
      </w:pPr>
      <w:r w:rsidRPr="00C3343C">
        <w:rPr>
          <w:rFonts w:ascii="Times New Roman" w:hAnsi="Times New Roman" w:cs="Times New Roman"/>
          <w:b/>
          <w:i/>
          <w:sz w:val="24"/>
          <w:szCs w:val="24"/>
        </w:rPr>
        <w:t>Познавательные:</w:t>
      </w:r>
    </w:p>
    <w:p w:rsidR="00B131D5" w:rsidRPr="00C3343C"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sidRPr="00C3343C">
        <w:rPr>
          <w:rFonts w:ascii="Times New Roman" w:hAnsi="Times New Roman" w:cs="Times New Roman"/>
          <w:color w:val="000000"/>
          <w:sz w:val="24"/>
          <w:szCs w:val="24"/>
          <w:shd w:val="clear" w:color="auto" w:fill="FFFFFF"/>
        </w:rPr>
        <w:t xml:space="preserve">рассмотреть </w:t>
      </w:r>
      <w:r w:rsidR="001A4E6E">
        <w:rPr>
          <w:rFonts w:ascii="Times New Roman" w:hAnsi="Times New Roman" w:cs="Times New Roman"/>
          <w:color w:val="000000"/>
          <w:sz w:val="24"/>
          <w:szCs w:val="24"/>
          <w:shd w:val="clear" w:color="auto" w:fill="FFFFFF"/>
        </w:rPr>
        <w:t>методы защиты от поражения</w:t>
      </w:r>
      <w:r w:rsidRPr="00C3343C">
        <w:rPr>
          <w:rFonts w:ascii="Times New Roman" w:hAnsi="Times New Roman" w:cs="Times New Roman"/>
          <w:color w:val="000000"/>
          <w:sz w:val="24"/>
          <w:szCs w:val="24"/>
          <w:shd w:val="clear" w:color="auto" w:fill="FFFFFF"/>
        </w:rPr>
        <w:t xml:space="preserve"> электро</w:t>
      </w:r>
      <w:r w:rsidR="001A4E6E">
        <w:rPr>
          <w:rFonts w:ascii="Times New Roman" w:hAnsi="Times New Roman" w:cs="Times New Roman"/>
          <w:color w:val="000000"/>
          <w:sz w:val="24"/>
          <w:szCs w:val="24"/>
          <w:shd w:val="clear" w:color="auto" w:fill="FFFFFF"/>
        </w:rPr>
        <w:t>током</w:t>
      </w:r>
      <w:r w:rsidRPr="00C3343C">
        <w:rPr>
          <w:rFonts w:ascii="Times New Roman" w:hAnsi="Times New Roman" w:cs="Times New Roman"/>
          <w:color w:val="000000"/>
          <w:sz w:val="24"/>
          <w:szCs w:val="24"/>
          <w:shd w:val="clear" w:color="auto" w:fill="FFFFFF"/>
        </w:rPr>
        <w:t>;</w:t>
      </w:r>
    </w:p>
    <w:p w:rsidR="00B131D5" w:rsidRPr="00C3343C"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sidRPr="00C3343C">
        <w:rPr>
          <w:rFonts w:ascii="Times New Roman" w:eastAsia="Times New Roman" w:hAnsi="Times New Roman" w:cs="Times New Roman"/>
          <w:sz w:val="24"/>
          <w:szCs w:val="24"/>
          <w:lang w:eastAsia="en-US" w:bidi="en-US"/>
        </w:rPr>
        <w:t xml:space="preserve">познакомить с </w:t>
      </w:r>
      <w:r w:rsidRPr="00C3343C">
        <w:rPr>
          <w:rFonts w:ascii="Times New Roman" w:hAnsi="Times New Roman" w:cs="Times New Roman"/>
          <w:color w:val="000000"/>
          <w:sz w:val="24"/>
          <w:szCs w:val="24"/>
          <w:shd w:val="clear" w:color="auto" w:fill="FFFFFF"/>
        </w:rPr>
        <w:t xml:space="preserve">требования </w:t>
      </w:r>
      <w:r w:rsidRPr="00C3343C">
        <w:rPr>
          <w:rFonts w:ascii="Times New Roman" w:hAnsi="Times New Roman" w:cs="Times New Roman"/>
          <w:sz w:val="24"/>
          <w:szCs w:val="24"/>
        </w:rPr>
        <w:t>безопасности при работе</w:t>
      </w:r>
      <w:r w:rsidRPr="00C3343C">
        <w:rPr>
          <w:rFonts w:ascii="Times New Roman" w:hAnsi="Times New Roman" w:cs="Times New Roman"/>
          <w:color w:val="000000"/>
          <w:sz w:val="24"/>
          <w:szCs w:val="24"/>
          <w:shd w:val="clear" w:color="auto" w:fill="FFFFFF"/>
        </w:rPr>
        <w:t xml:space="preserve">; </w:t>
      </w:r>
    </w:p>
    <w:p w:rsidR="00B131D5" w:rsidRPr="00C3343C"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sz w:val="24"/>
          <w:szCs w:val="24"/>
          <w:lang w:eastAsia="en-US" w:bidi="en-US"/>
        </w:rPr>
      </w:pPr>
      <w:r w:rsidRPr="00C3343C">
        <w:rPr>
          <w:rFonts w:ascii="Times New Roman" w:eastAsia="Times New Roman" w:hAnsi="Times New Roman" w:cs="Times New Roman"/>
          <w:sz w:val="24"/>
          <w:szCs w:val="24"/>
          <w:lang w:eastAsia="en-US" w:bidi="en-US"/>
        </w:rPr>
        <w:t>сформировать ИКТ компетентность обучающихся.</w:t>
      </w:r>
    </w:p>
    <w:p w:rsidR="00B131D5" w:rsidRPr="00C3343C" w:rsidRDefault="00B131D5" w:rsidP="00C3343C">
      <w:pPr>
        <w:tabs>
          <w:tab w:val="left" w:pos="426"/>
        </w:tabs>
        <w:spacing w:after="0"/>
        <w:jc w:val="both"/>
        <w:outlineLvl w:val="0"/>
        <w:rPr>
          <w:rFonts w:ascii="Times New Roman" w:hAnsi="Times New Roman" w:cs="Times New Roman"/>
          <w:b/>
          <w:i/>
          <w:sz w:val="24"/>
          <w:szCs w:val="24"/>
        </w:rPr>
      </w:pPr>
    </w:p>
    <w:p w:rsidR="00B131D5" w:rsidRPr="00C3343C" w:rsidRDefault="00B131D5" w:rsidP="00C3343C">
      <w:pPr>
        <w:tabs>
          <w:tab w:val="left" w:pos="426"/>
        </w:tabs>
        <w:spacing w:after="0"/>
        <w:jc w:val="both"/>
        <w:outlineLvl w:val="0"/>
        <w:rPr>
          <w:rFonts w:ascii="Times New Roman" w:hAnsi="Times New Roman" w:cs="Times New Roman"/>
          <w:b/>
          <w:i/>
          <w:sz w:val="24"/>
          <w:szCs w:val="24"/>
        </w:rPr>
      </w:pPr>
      <w:r w:rsidRPr="00C3343C">
        <w:rPr>
          <w:rFonts w:ascii="Times New Roman" w:hAnsi="Times New Roman" w:cs="Times New Roman"/>
          <w:b/>
          <w:i/>
          <w:sz w:val="24"/>
          <w:szCs w:val="24"/>
        </w:rPr>
        <w:t>Образовательные</w:t>
      </w:r>
    </w:p>
    <w:p w:rsidR="00B131D5" w:rsidRPr="00C3343C" w:rsidRDefault="00B131D5" w:rsidP="00C3343C">
      <w:pPr>
        <w:pStyle w:val="a5"/>
        <w:numPr>
          <w:ilvl w:val="0"/>
          <w:numId w:val="2"/>
        </w:numPr>
        <w:tabs>
          <w:tab w:val="left" w:pos="426"/>
        </w:tabs>
        <w:spacing w:line="276" w:lineRule="auto"/>
        <w:ind w:left="0" w:firstLine="0"/>
        <w:jc w:val="both"/>
        <w:rPr>
          <w:sz w:val="24"/>
          <w:szCs w:val="24"/>
        </w:rPr>
      </w:pPr>
      <w:r w:rsidRPr="00C3343C">
        <w:rPr>
          <w:sz w:val="24"/>
          <w:szCs w:val="24"/>
        </w:rPr>
        <w:t>освоить основные правила при работе с электричеством;</w:t>
      </w:r>
    </w:p>
    <w:p w:rsidR="00B131D5" w:rsidRPr="00C3343C" w:rsidRDefault="00B131D5" w:rsidP="00C3343C">
      <w:pPr>
        <w:pStyle w:val="a5"/>
        <w:numPr>
          <w:ilvl w:val="0"/>
          <w:numId w:val="2"/>
        </w:numPr>
        <w:tabs>
          <w:tab w:val="left" w:pos="426"/>
        </w:tabs>
        <w:spacing w:line="276" w:lineRule="auto"/>
        <w:ind w:left="0" w:firstLine="0"/>
        <w:jc w:val="both"/>
        <w:rPr>
          <w:sz w:val="24"/>
          <w:szCs w:val="24"/>
        </w:rPr>
      </w:pPr>
      <w:r w:rsidRPr="00C3343C">
        <w:rPr>
          <w:sz w:val="24"/>
          <w:szCs w:val="24"/>
        </w:rPr>
        <w:t xml:space="preserve">научить </w:t>
      </w:r>
      <w:r w:rsidRPr="00C3343C">
        <w:rPr>
          <w:color w:val="000000"/>
          <w:sz w:val="24"/>
          <w:szCs w:val="24"/>
          <w:shd w:val="clear" w:color="auto" w:fill="FFFFFF"/>
        </w:rPr>
        <w:t>самостоятельно</w:t>
      </w:r>
      <w:r w:rsidRPr="00C3343C">
        <w:rPr>
          <w:sz w:val="24"/>
          <w:szCs w:val="24"/>
        </w:rPr>
        <w:t xml:space="preserve"> р</w:t>
      </w:r>
      <w:r w:rsidRPr="00C3343C">
        <w:rPr>
          <w:color w:val="000000"/>
          <w:sz w:val="24"/>
          <w:szCs w:val="24"/>
          <w:shd w:val="clear" w:color="auto" w:fill="FFFFFF"/>
        </w:rPr>
        <w:t>аботать с информацией</w:t>
      </w:r>
      <w:r w:rsidRPr="00C3343C">
        <w:rPr>
          <w:sz w:val="24"/>
          <w:szCs w:val="24"/>
        </w:rPr>
        <w:t>,</w:t>
      </w:r>
    </w:p>
    <w:p w:rsidR="00B131D5" w:rsidRPr="00C3343C" w:rsidRDefault="00B131D5" w:rsidP="00C3343C">
      <w:pPr>
        <w:pStyle w:val="a5"/>
        <w:numPr>
          <w:ilvl w:val="0"/>
          <w:numId w:val="2"/>
        </w:numPr>
        <w:tabs>
          <w:tab w:val="left" w:pos="426"/>
        </w:tabs>
        <w:spacing w:line="276" w:lineRule="auto"/>
        <w:ind w:left="0" w:firstLine="0"/>
        <w:jc w:val="both"/>
        <w:rPr>
          <w:b/>
          <w:i/>
          <w:sz w:val="24"/>
          <w:szCs w:val="24"/>
        </w:rPr>
      </w:pPr>
      <w:r w:rsidRPr="00C3343C">
        <w:rPr>
          <w:sz w:val="24"/>
          <w:szCs w:val="24"/>
        </w:rPr>
        <w:t>выработать навык чтения  инструкций и положений по ТБ.</w:t>
      </w:r>
    </w:p>
    <w:p w:rsidR="00B131D5" w:rsidRPr="00C3343C" w:rsidRDefault="00B131D5" w:rsidP="00C3343C">
      <w:pPr>
        <w:pStyle w:val="a5"/>
        <w:tabs>
          <w:tab w:val="left" w:pos="426"/>
        </w:tabs>
        <w:spacing w:line="276" w:lineRule="auto"/>
        <w:jc w:val="both"/>
        <w:rPr>
          <w:b/>
          <w:i/>
          <w:sz w:val="24"/>
          <w:szCs w:val="24"/>
        </w:rPr>
      </w:pPr>
    </w:p>
    <w:p w:rsidR="00B131D5" w:rsidRPr="00C3343C" w:rsidRDefault="00B131D5" w:rsidP="00C3343C">
      <w:pPr>
        <w:tabs>
          <w:tab w:val="left" w:pos="426"/>
        </w:tabs>
        <w:spacing w:after="0"/>
        <w:jc w:val="both"/>
        <w:rPr>
          <w:rFonts w:ascii="Times New Roman" w:hAnsi="Times New Roman" w:cs="Times New Roman"/>
          <w:b/>
          <w:sz w:val="24"/>
          <w:szCs w:val="24"/>
        </w:rPr>
      </w:pPr>
      <w:r w:rsidRPr="00C3343C">
        <w:rPr>
          <w:rFonts w:ascii="Times New Roman" w:hAnsi="Times New Roman" w:cs="Times New Roman"/>
          <w:b/>
          <w:i/>
          <w:sz w:val="24"/>
          <w:szCs w:val="24"/>
        </w:rPr>
        <w:t xml:space="preserve"> </w:t>
      </w:r>
      <w:r w:rsidRPr="00C3343C">
        <w:rPr>
          <w:rFonts w:ascii="Times New Roman" w:hAnsi="Times New Roman" w:cs="Times New Roman"/>
          <w:b/>
          <w:sz w:val="24"/>
          <w:szCs w:val="24"/>
        </w:rPr>
        <w:t xml:space="preserve">Развивающие: </w:t>
      </w:r>
    </w:p>
    <w:p w:rsidR="00B131D5" w:rsidRPr="00C3343C" w:rsidRDefault="00B131D5" w:rsidP="00C3343C">
      <w:pPr>
        <w:pStyle w:val="a9"/>
        <w:numPr>
          <w:ilvl w:val="0"/>
          <w:numId w:val="3"/>
        </w:numPr>
        <w:tabs>
          <w:tab w:val="left" w:pos="426"/>
        </w:tabs>
        <w:spacing w:after="0"/>
        <w:ind w:left="0" w:firstLine="0"/>
        <w:jc w:val="both"/>
        <w:rPr>
          <w:rFonts w:ascii="Times New Roman" w:eastAsia="Times New Roman" w:hAnsi="Times New Roman" w:cs="Times New Roman"/>
          <w:sz w:val="24"/>
          <w:szCs w:val="24"/>
          <w:lang w:eastAsia="en-US" w:bidi="en-US"/>
        </w:rPr>
      </w:pPr>
      <w:r w:rsidRPr="00C3343C">
        <w:rPr>
          <w:rFonts w:ascii="Times New Roman" w:eastAsia="Times New Roman" w:hAnsi="Times New Roman" w:cs="Times New Roman"/>
          <w:sz w:val="24"/>
          <w:szCs w:val="24"/>
          <w:lang w:eastAsia="en-US" w:bidi="en-US"/>
        </w:rPr>
        <w:t>способствовать развитию  познавательной активности обучающихся;</w:t>
      </w:r>
    </w:p>
    <w:p w:rsidR="00B131D5" w:rsidRPr="00C3343C" w:rsidRDefault="00B131D5" w:rsidP="00C3343C">
      <w:pPr>
        <w:pStyle w:val="a8"/>
        <w:numPr>
          <w:ilvl w:val="0"/>
          <w:numId w:val="3"/>
        </w:numPr>
        <w:tabs>
          <w:tab w:val="left" w:pos="426"/>
        </w:tabs>
        <w:spacing w:line="276" w:lineRule="auto"/>
        <w:ind w:left="0" w:firstLine="0"/>
        <w:jc w:val="both"/>
        <w:rPr>
          <w:rFonts w:ascii="Times New Roman" w:eastAsiaTheme="minorEastAsia" w:hAnsi="Times New Roman" w:cs="Times New Roman"/>
          <w:sz w:val="24"/>
          <w:szCs w:val="24"/>
          <w:lang w:eastAsia="ru-RU"/>
        </w:rPr>
      </w:pPr>
      <w:r w:rsidRPr="00C3343C">
        <w:rPr>
          <w:rFonts w:ascii="Times New Roman" w:hAnsi="Times New Roman" w:cs="Times New Roman"/>
          <w:sz w:val="24"/>
          <w:szCs w:val="24"/>
        </w:rPr>
        <w:t>стимулировать мыслительную и творческую деятельность обучающихся;</w:t>
      </w:r>
    </w:p>
    <w:p w:rsidR="00B131D5" w:rsidRPr="00C3343C" w:rsidRDefault="00B131D5" w:rsidP="00C3343C">
      <w:pPr>
        <w:pStyle w:val="a8"/>
        <w:numPr>
          <w:ilvl w:val="0"/>
          <w:numId w:val="3"/>
        </w:numPr>
        <w:tabs>
          <w:tab w:val="left" w:pos="426"/>
        </w:tabs>
        <w:spacing w:line="276" w:lineRule="auto"/>
        <w:ind w:left="0" w:firstLine="0"/>
        <w:jc w:val="both"/>
        <w:rPr>
          <w:rFonts w:ascii="Times New Roman" w:hAnsi="Times New Roman" w:cs="Times New Roman"/>
          <w:sz w:val="24"/>
          <w:szCs w:val="24"/>
        </w:rPr>
      </w:pPr>
      <w:r w:rsidRPr="00C3343C">
        <w:rPr>
          <w:rFonts w:ascii="Times New Roman" w:hAnsi="Times New Roman" w:cs="Times New Roman"/>
          <w:sz w:val="24"/>
          <w:szCs w:val="24"/>
        </w:rPr>
        <w:t>развить способность организовывать собственную деятельность,</w:t>
      </w:r>
    </w:p>
    <w:p w:rsidR="00B131D5" w:rsidRPr="00C3343C" w:rsidRDefault="00B131D5" w:rsidP="00C3343C">
      <w:pPr>
        <w:pStyle w:val="a9"/>
        <w:numPr>
          <w:ilvl w:val="0"/>
          <w:numId w:val="3"/>
        </w:numPr>
        <w:tabs>
          <w:tab w:val="left" w:pos="426"/>
        </w:tabs>
        <w:spacing w:after="0"/>
        <w:ind w:left="0" w:firstLine="0"/>
        <w:jc w:val="both"/>
        <w:rPr>
          <w:rFonts w:ascii="Times New Roman" w:hAnsi="Times New Roman" w:cs="Times New Roman"/>
          <w:sz w:val="24"/>
          <w:szCs w:val="24"/>
        </w:rPr>
      </w:pPr>
      <w:r w:rsidRPr="00C3343C">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p w:rsidR="00B131D5" w:rsidRPr="00C3343C" w:rsidRDefault="00B131D5" w:rsidP="00C3343C">
      <w:pPr>
        <w:pStyle w:val="a8"/>
        <w:spacing w:line="276" w:lineRule="auto"/>
        <w:ind w:firstLine="709"/>
        <w:jc w:val="both"/>
        <w:rPr>
          <w:rFonts w:ascii="Times New Roman" w:hAnsi="Times New Roman" w:cs="Times New Roman"/>
          <w:b/>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Воспитательные:</w:t>
      </w:r>
      <w:r w:rsidRPr="00C3343C">
        <w:rPr>
          <w:rFonts w:ascii="Times New Roman" w:hAnsi="Times New Roman" w:cs="Times New Roman"/>
          <w:sz w:val="24"/>
          <w:szCs w:val="24"/>
        </w:rPr>
        <w:t xml:space="preserve"> </w:t>
      </w:r>
    </w:p>
    <w:p w:rsidR="00B131D5" w:rsidRPr="00C3343C" w:rsidRDefault="00B131D5" w:rsidP="00C3343C">
      <w:pPr>
        <w:pStyle w:val="a8"/>
        <w:numPr>
          <w:ilvl w:val="0"/>
          <w:numId w:val="4"/>
        </w:numPr>
        <w:tabs>
          <w:tab w:val="left" w:pos="426"/>
        </w:tabs>
        <w:spacing w:line="276" w:lineRule="auto"/>
        <w:ind w:left="0" w:firstLine="0"/>
        <w:jc w:val="both"/>
        <w:rPr>
          <w:rFonts w:ascii="Times New Roman" w:hAnsi="Times New Roman" w:cs="Times New Roman"/>
          <w:sz w:val="24"/>
          <w:szCs w:val="24"/>
        </w:rPr>
      </w:pPr>
      <w:r w:rsidRPr="00C3343C">
        <w:rPr>
          <w:rFonts w:ascii="Times New Roman" w:hAnsi="Times New Roman" w:cs="Times New Roman"/>
          <w:sz w:val="24"/>
          <w:szCs w:val="24"/>
        </w:rPr>
        <w:t>развитие активной жизненной позиции;</w:t>
      </w:r>
    </w:p>
    <w:p w:rsidR="00B131D5" w:rsidRPr="00C3343C" w:rsidRDefault="00B131D5" w:rsidP="00C3343C">
      <w:pPr>
        <w:pStyle w:val="a9"/>
        <w:numPr>
          <w:ilvl w:val="0"/>
          <w:numId w:val="4"/>
        </w:numPr>
        <w:tabs>
          <w:tab w:val="left" w:pos="426"/>
        </w:tabs>
        <w:spacing w:after="0"/>
        <w:ind w:left="0" w:firstLine="0"/>
        <w:jc w:val="both"/>
        <w:rPr>
          <w:rFonts w:ascii="Times New Roman" w:hAnsi="Times New Roman" w:cs="Times New Roman"/>
          <w:sz w:val="24"/>
          <w:szCs w:val="24"/>
        </w:rPr>
      </w:pPr>
      <w:r w:rsidRPr="00C3343C">
        <w:rPr>
          <w:rFonts w:ascii="Times New Roman" w:hAnsi="Times New Roman" w:cs="Times New Roman"/>
          <w:sz w:val="24"/>
          <w:szCs w:val="24"/>
        </w:rPr>
        <w:t>устойчивый интерес к профессии, стремление повышать свой профессиональный уровень, ответственность за выполняемую работу.</w:t>
      </w: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 xml:space="preserve">Тип урока: </w:t>
      </w:r>
      <w:r w:rsidRPr="00C3343C">
        <w:rPr>
          <w:rFonts w:ascii="Times New Roman" w:hAnsi="Times New Roman" w:cs="Times New Roman"/>
          <w:sz w:val="24"/>
          <w:szCs w:val="24"/>
        </w:rPr>
        <w:t>комбинированный.</w:t>
      </w: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Используемые методы и приёмы:</w:t>
      </w:r>
      <w:r w:rsidRPr="00C3343C">
        <w:rPr>
          <w:rFonts w:ascii="Times New Roman" w:hAnsi="Times New Roman" w:cs="Times New Roman"/>
          <w:sz w:val="24"/>
          <w:szCs w:val="24"/>
        </w:rPr>
        <w:t xml:space="preserve"> электронные образовательные ресурсы, презентация</w:t>
      </w:r>
    </w:p>
    <w:p w:rsidR="00B131D5" w:rsidRPr="00C3343C" w:rsidRDefault="00B131D5" w:rsidP="00C3343C">
      <w:pPr>
        <w:pStyle w:val="a8"/>
        <w:tabs>
          <w:tab w:val="left" w:pos="426"/>
        </w:tabs>
        <w:spacing w:line="276" w:lineRule="auto"/>
        <w:jc w:val="both"/>
        <w:rPr>
          <w:rFonts w:ascii="Times New Roman" w:hAnsi="Times New Roman" w:cs="Times New Roman"/>
          <w:b/>
          <w:sz w:val="24"/>
          <w:szCs w:val="24"/>
        </w:rPr>
      </w:pPr>
    </w:p>
    <w:p w:rsidR="00B131D5" w:rsidRPr="00C3343C" w:rsidRDefault="00B131D5" w:rsidP="00C3343C">
      <w:pPr>
        <w:tabs>
          <w:tab w:val="left" w:pos="426"/>
        </w:tabs>
        <w:spacing w:after="0"/>
        <w:jc w:val="both"/>
        <w:rPr>
          <w:rFonts w:ascii="Times New Roman" w:hAnsi="Times New Roman" w:cs="Times New Roman"/>
          <w:b/>
          <w:i/>
          <w:sz w:val="24"/>
          <w:szCs w:val="24"/>
        </w:rPr>
      </w:pPr>
      <w:r w:rsidRPr="00C3343C">
        <w:rPr>
          <w:rFonts w:ascii="Times New Roman" w:hAnsi="Times New Roman" w:cs="Times New Roman"/>
          <w:b/>
          <w:sz w:val="24"/>
          <w:szCs w:val="24"/>
        </w:rPr>
        <w:t>Используемые технологии:</w:t>
      </w:r>
      <w:r w:rsidRPr="00C3343C">
        <w:rPr>
          <w:rFonts w:ascii="Times New Roman" w:hAnsi="Times New Roman" w:cs="Times New Roman"/>
          <w:b/>
          <w:i/>
          <w:sz w:val="24"/>
          <w:szCs w:val="24"/>
        </w:rPr>
        <w:t xml:space="preserve"> </w:t>
      </w:r>
      <w:r w:rsidRPr="00C3343C">
        <w:rPr>
          <w:rFonts w:ascii="Times New Roman" w:hAnsi="Times New Roman" w:cs="Times New Roman"/>
          <w:b/>
          <w:bCs/>
          <w:i/>
          <w:iCs/>
          <w:sz w:val="24"/>
          <w:szCs w:val="24"/>
        </w:rPr>
        <w:t>проблемно-диалогическая и личностно-ориентированная технологии обучения, ИКТ</w:t>
      </w:r>
      <w:r w:rsidRPr="00C3343C">
        <w:rPr>
          <w:rFonts w:ascii="Times New Roman" w:hAnsi="Times New Roman" w:cs="Times New Roman"/>
          <w:b/>
          <w:i/>
          <w:sz w:val="24"/>
          <w:szCs w:val="24"/>
        </w:rPr>
        <w:t>.</w:t>
      </w:r>
    </w:p>
    <w:p w:rsidR="00B131D5" w:rsidRPr="00C3343C" w:rsidRDefault="00B131D5" w:rsidP="00C3343C">
      <w:pPr>
        <w:spacing w:after="0"/>
        <w:ind w:firstLine="709"/>
        <w:jc w:val="both"/>
        <w:rPr>
          <w:rFonts w:ascii="Times New Roman" w:hAnsi="Times New Roman" w:cs="Times New Roman"/>
          <w:b/>
          <w:i/>
          <w:sz w:val="24"/>
          <w:szCs w:val="24"/>
        </w:rPr>
      </w:pPr>
    </w:p>
    <w:p w:rsidR="00B131D5" w:rsidRPr="00C3343C" w:rsidRDefault="00B131D5" w:rsidP="00C3343C">
      <w:pPr>
        <w:spacing w:after="0"/>
        <w:ind w:firstLine="709"/>
        <w:jc w:val="both"/>
        <w:rPr>
          <w:rFonts w:ascii="Times New Roman" w:hAnsi="Times New Roman" w:cs="Times New Roman"/>
          <w:b/>
          <w:i/>
          <w:sz w:val="24"/>
          <w:szCs w:val="24"/>
        </w:rPr>
      </w:pPr>
      <w:r w:rsidRPr="00C3343C">
        <w:rPr>
          <w:rFonts w:ascii="Times New Roman" w:hAnsi="Times New Roman" w:cs="Times New Roman"/>
          <w:b/>
          <w:i/>
          <w:sz w:val="24"/>
          <w:szCs w:val="24"/>
        </w:rPr>
        <w:t>Ход урока</w:t>
      </w:r>
    </w:p>
    <w:p w:rsidR="004464D6" w:rsidRDefault="00B131D5" w:rsidP="00800455">
      <w:pPr>
        <w:pStyle w:val="1"/>
        <w:shd w:val="clear" w:color="auto" w:fill="F9F9F9"/>
        <w:spacing w:before="0" w:beforeAutospacing="0" w:after="0" w:afterAutospacing="0"/>
        <w:rPr>
          <w:b w:val="0"/>
          <w:sz w:val="24"/>
          <w:szCs w:val="24"/>
        </w:rPr>
      </w:pPr>
      <w:r w:rsidRPr="00C3343C">
        <w:rPr>
          <w:sz w:val="24"/>
          <w:szCs w:val="24"/>
        </w:rPr>
        <w:t>1. Ознакомиться с материалом</w:t>
      </w:r>
      <w:r w:rsidRPr="00C3343C">
        <w:rPr>
          <w:b w:val="0"/>
          <w:sz w:val="24"/>
          <w:szCs w:val="24"/>
        </w:rPr>
        <w:t xml:space="preserve"> по изучаемой теме на сайте</w:t>
      </w:r>
      <w:r w:rsidR="004464D6">
        <w:rPr>
          <w:b w:val="0"/>
          <w:sz w:val="24"/>
          <w:szCs w:val="24"/>
        </w:rPr>
        <w:t>:</w:t>
      </w:r>
    </w:p>
    <w:p w:rsidR="00B131D5" w:rsidRPr="004464D6" w:rsidRDefault="00B131D5" w:rsidP="00800455">
      <w:pPr>
        <w:pStyle w:val="1"/>
        <w:shd w:val="clear" w:color="auto" w:fill="F9F9F9"/>
        <w:spacing w:before="0" w:beforeAutospacing="0" w:after="0" w:afterAutospacing="0"/>
        <w:rPr>
          <w:b w:val="0"/>
          <w:bCs w:val="0"/>
          <w:sz w:val="24"/>
          <w:szCs w:val="24"/>
        </w:rPr>
      </w:pPr>
      <w:r w:rsidRPr="00C3343C">
        <w:rPr>
          <w:b w:val="0"/>
          <w:sz w:val="24"/>
          <w:szCs w:val="24"/>
        </w:rPr>
        <w:t xml:space="preserve"> </w:t>
      </w:r>
      <w:hyperlink r:id="rId7" w:history="1">
        <w:r w:rsidR="004464D6" w:rsidRPr="001E68F5">
          <w:rPr>
            <w:rStyle w:val="a3"/>
            <w:sz w:val="24"/>
            <w:szCs w:val="24"/>
          </w:rPr>
          <w:t>https://youtu.be/CuN2Nyjc3V0</w:t>
        </w:r>
      </w:hyperlink>
      <w:r w:rsidR="004464D6">
        <w:rPr>
          <w:sz w:val="24"/>
          <w:szCs w:val="24"/>
        </w:rPr>
        <w:t xml:space="preserve"> </w:t>
      </w:r>
      <w:r w:rsidRPr="004464D6">
        <w:rPr>
          <w:b w:val="0"/>
          <w:sz w:val="24"/>
          <w:szCs w:val="24"/>
        </w:rPr>
        <w:t xml:space="preserve"> «</w:t>
      </w:r>
      <w:r w:rsidR="00800455" w:rsidRPr="004464D6">
        <w:rPr>
          <w:b w:val="0"/>
          <w:bCs w:val="0"/>
          <w:sz w:val="24"/>
          <w:szCs w:val="24"/>
        </w:rPr>
        <w:t>Средства защиты от поражения электрическим током</w:t>
      </w:r>
      <w:r w:rsidRPr="004464D6">
        <w:rPr>
          <w:b w:val="0"/>
          <w:sz w:val="24"/>
          <w:szCs w:val="24"/>
        </w:rPr>
        <w:t xml:space="preserve">» </w:t>
      </w:r>
    </w:p>
    <w:p w:rsidR="00B131D5" w:rsidRPr="004464D6" w:rsidRDefault="00CF01C2" w:rsidP="004464D6">
      <w:pPr>
        <w:pStyle w:val="a4"/>
        <w:spacing w:before="0" w:beforeAutospacing="0" w:after="0" w:afterAutospacing="0"/>
        <w:jc w:val="both"/>
      </w:pPr>
      <w:hyperlink r:id="rId8" w:history="1">
        <w:r w:rsidR="004464D6" w:rsidRPr="004464D6">
          <w:rPr>
            <w:rStyle w:val="a3"/>
            <w:b/>
          </w:rPr>
          <w:t>http://www.texnic.ru/books/bgd/003bgd.html</w:t>
        </w:r>
      </w:hyperlink>
      <w:r w:rsidR="004464D6" w:rsidRPr="004464D6">
        <w:t xml:space="preserve"> (Методы защи</w:t>
      </w:r>
      <w:r w:rsidR="004464D6">
        <w:t>ты</w:t>
      </w:r>
      <w:r w:rsidR="004464D6" w:rsidRPr="004464D6">
        <w:t xml:space="preserve"> от поражения электрическим током).</w:t>
      </w:r>
    </w:p>
    <w:p w:rsidR="00C06925" w:rsidRDefault="00C06925" w:rsidP="00C3343C">
      <w:pPr>
        <w:pStyle w:val="a4"/>
        <w:spacing w:before="0" w:beforeAutospacing="0" w:after="0" w:afterAutospacing="0"/>
        <w:ind w:firstLine="709"/>
        <w:jc w:val="both"/>
        <w:rPr>
          <w:b/>
        </w:rPr>
      </w:pPr>
    </w:p>
    <w:p w:rsidR="00B131D5" w:rsidRPr="00C3343C" w:rsidRDefault="00B131D5" w:rsidP="00C3343C">
      <w:pPr>
        <w:pStyle w:val="a4"/>
        <w:spacing w:before="0" w:beforeAutospacing="0" w:after="0" w:afterAutospacing="0"/>
        <w:ind w:firstLine="709"/>
        <w:jc w:val="both"/>
        <w:rPr>
          <w:b/>
        </w:rPr>
      </w:pPr>
      <w:r w:rsidRPr="00C3343C">
        <w:rPr>
          <w:b/>
        </w:rPr>
        <w:t>Конспект по теме:</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В соответствии с ГОСТом 12.1.019 в качестве средств и методов защиты от поражения электрическим током применяют:</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изоляцию токоведущих частей, проводов путем нанесения на них диэлектрического материала (пластмассы, резины, лаков, эмалей)</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lastRenderedPageBreak/>
        <w:t>двойная изоляция, когда кроме рабочей изоляции на случай её повреждения предусматривают дополнительную изоляцию</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недоступность проводов, частей (воздушные линии, кабели в земле)</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 xml:space="preserve">ограждение электроустановок (кожухами на </w:t>
      </w:r>
      <w:proofErr w:type="spellStart"/>
      <w:r w:rsidRPr="00C06925">
        <w:rPr>
          <w:rFonts w:ascii="Times New Roman" w:eastAsia="Times New Roman" w:hAnsi="Times New Roman" w:cs="Times New Roman"/>
          <w:color w:val="663333"/>
          <w:sz w:val="24"/>
          <w:szCs w:val="24"/>
          <w:lang w:eastAsia="ru-RU"/>
        </w:rPr>
        <w:t>электрорубильниках</w:t>
      </w:r>
      <w:proofErr w:type="spellEnd"/>
      <w:r w:rsidRPr="00C06925">
        <w:rPr>
          <w:rFonts w:ascii="Times New Roman" w:eastAsia="Times New Roman" w:hAnsi="Times New Roman" w:cs="Times New Roman"/>
          <w:color w:val="663333"/>
          <w:sz w:val="24"/>
          <w:szCs w:val="24"/>
          <w:lang w:eastAsia="ru-RU"/>
        </w:rPr>
        <w:t>, заборами на подстанции)</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блокировочные устройства, автоматически отключающие напряжение с электроустановок при снятии с них защитных кожухов, ограждений)</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малое напряжение (не более 42В) для освящения в условиях повышенной опасности</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изоляция рабочего места (пола, настила)</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 xml:space="preserve">заземление или </w:t>
      </w:r>
      <w:proofErr w:type="spellStart"/>
      <w:r w:rsidRPr="00C06925">
        <w:rPr>
          <w:rFonts w:ascii="Times New Roman" w:eastAsia="Times New Roman" w:hAnsi="Times New Roman" w:cs="Times New Roman"/>
          <w:color w:val="663333"/>
          <w:sz w:val="24"/>
          <w:szCs w:val="24"/>
          <w:lang w:eastAsia="ru-RU"/>
        </w:rPr>
        <w:t>зануление</w:t>
      </w:r>
      <w:proofErr w:type="spellEnd"/>
      <w:r w:rsidRPr="00C06925">
        <w:rPr>
          <w:rFonts w:ascii="Times New Roman" w:eastAsia="Times New Roman" w:hAnsi="Times New Roman" w:cs="Times New Roman"/>
          <w:color w:val="663333"/>
          <w:sz w:val="24"/>
          <w:szCs w:val="24"/>
          <w:lang w:eastAsia="ru-RU"/>
        </w:rPr>
        <w:t xml:space="preserve"> корпусов электроустановок, которые могут оказаться под напряжением при повреждении изоляции</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выравнивание электрических потенциалов</w:t>
      </w:r>
    </w:p>
    <w:p w:rsidR="00C06925" w:rsidRPr="00C06925" w:rsidRDefault="00C06925" w:rsidP="00C06925">
      <w:pPr>
        <w:numPr>
          <w:ilvl w:val="0"/>
          <w:numId w:val="18"/>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автоматическое отключение электроустановок</w:t>
      </w:r>
    </w:p>
    <w:p w:rsidR="00C06925" w:rsidRPr="00C06925" w:rsidRDefault="00C06925" w:rsidP="00C06925">
      <w:pPr>
        <w:numPr>
          <w:ilvl w:val="0"/>
          <w:numId w:val="18"/>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предупреждающая сигнализация (звуковая, световая) при появлении напряжения на корпусе установки, надписи, плакаты, знаки.</w:t>
      </w:r>
    </w:p>
    <w:p w:rsidR="00C06925" w:rsidRPr="00C06925" w:rsidRDefault="00C06925" w:rsidP="00C06925">
      <w:pPr>
        <w:numPr>
          <w:ilvl w:val="0"/>
          <w:numId w:val="18"/>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СИЗ</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b/>
          <w:bCs/>
          <w:color w:val="000000"/>
          <w:sz w:val="24"/>
          <w:szCs w:val="24"/>
          <w:lang w:eastAsia="ru-RU"/>
        </w:rPr>
        <w:t>Защитное заземление</w:t>
      </w:r>
      <w:r w:rsidRPr="00C06925">
        <w:rPr>
          <w:rFonts w:ascii="Times New Roman" w:eastAsia="Times New Roman" w:hAnsi="Times New Roman" w:cs="Times New Roman"/>
          <w:color w:val="000000"/>
          <w:sz w:val="24"/>
          <w:szCs w:val="24"/>
          <w:lang w:eastAsia="ru-RU"/>
        </w:rPr>
        <w:t xml:space="preserve"> – преднамеренное электрическое соединение с землей металлических нетоковедущих частей электроустановок, которые могут оказаться под напряжением. Оно состоит из заземлителя (металлических </w:t>
      </w:r>
      <w:proofErr w:type="spellStart"/>
      <w:r w:rsidRPr="00C06925">
        <w:rPr>
          <w:rFonts w:ascii="Times New Roman" w:eastAsia="Times New Roman" w:hAnsi="Times New Roman" w:cs="Times New Roman"/>
          <w:color w:val="000000"/>
          <w:sz w:val="24"/>
          <w:szCs w:val="24"/>
          <w:lang w:eastAsia="ru-RU"/>
        </w:rPr>
        <w:t>приводников</w:t>
      </w:r>
      <w:proofErr w:type="spellEnd"/>
      <w:r w:rsidRPr="00C06925">
        <w:rPr>
          <w:rFonts w:ascii="Times New Roman" w:eastAsia="Times New Roman" w:hAnsi="Times New Roman" w:cs="Times New Roman"/>
          <w:color w:val="000000"/>
          <w:sz w:val="24"/>
          <w:szCs w:val="24"/>
          <w:lang w:eastAsia="ru-RU"/>
        </w:rPr>
        <w:t>, находящимся в земле с хорошим контактом с ней) и заземляющего проводника, соединяющего металлический корпус электроустановки с заземлителем. </w:t>
      </w:r>
      <w:r w:rsidRPr="00C06925">
        <w:rPr>
          <w:rFonts w:ascii="Times New Roman" w:eastAsia="Times New Roman" w:hAnsi="Times New Roman" w:cs="Times New Roman"/>
          <w:b/>
          <w:bCs/>
          <w:color w:val="000000"/>
          <w:sz w:val="24"/>
          <w:szCs w:val="24"/>
          <w:lang w:eastAsia="ru-RU"/>
        </w:rPr>
        <w:t>Совокупность заземляющих проводов и заземлителя называют заземляющим устройством</w:t>
      </w:r>
      <w:r w:rsidRPr="00C06925">
        <w:rPr>
          <w:rFonts w:ascii="Times New Roman" w:eastAsia="Times New Roman" w:hAnsi="Times New Roman" w:cs="Times New Roman"/>
          <w:color w:val="000000"/>
          <w:sz w:val="24"/>
          <w:szCs w:val="24"/>
          <w:lang w:eastAsia="ru-RU"/>
        </w:rPr>
        <w:t>.</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Защитное действие заземляющего устройства основано на снижении до безопасной величины тока, проходящего через тело человека в момент его прикосновения к поврежденной электроустановке. Сопротивление заземлителя (не более 40 Ом) во много раз меньше сопротивления человека (1000 Ом), то через тело человека будет проходить малый ток, не вызывающий поражения. Основная часть тока пойдет по цепи через заземлитель.</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Заземлители могут быть естественными и искусственными. В качестве естественных заземлителей используют металлические конструкции и арматуру зданий и сооружений, проложенные в земле водопроводы, канализационные трубы (за исключением трубопроводов горючих жидкостей, горючих и взрывоопасных газов и трубопроводов покрытых изоляцией от коррозии)..</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18"/>
          <w:szCs w:val="18"/>
          <w:lang w:eastAsia="ru-RU"/>
        </w:rPr>
      </w:pP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В качестве искусственных заземлителей используют одиночные и соединенные в группы металлические электроды, забитые вертикально или уложены в землю горизонтально.</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b/>
          <w:bCs/>
          <w:color w:val="000000"/>
          <w:sz w:val="24"/>
          <w:szCs w:val="24"/>
          <w:lang w:eastAsia="ru-RU"/>
        </w:rPr>
        <w:t xml:space="preserve">Защитное </w:t>
      </w:r>
      <w:proofErr w:type="spellStart"/>
      <w:r w:rsidRPr="00C06925">
        <w:rPr>
          <w:rFonts w:ascii="Times New Roman" w:eastAsia="Times New Roman" w:hAnsi="Times New Roman" w:cs="Times New Roman"/>
          <w:b/>
          <w:bCs/>
          <w:color w:val="000000"/>
          <w:sz w:val="24"/>
          <w:szCs w:val="24"/>
          <w:lang w:eastAsia="ru-RU"/>
        </w:rPr>
        <w:t>зануление</w:t>
      </w:r>
      <w:proofErr w:type="spellEnd"/>
      <w:r w:rsidRPr="00C06925">
        <w:rPr>
          <w:rFonts w:ascii="Times New Roman" w:eastAsia="Times New Roman" w:hAnsi="Times New Roman" w:cs="Times New Roman"/>
          <w:color w:val="000000"/>
          <w:sz w:val="24"/>
          <w:szCs w:val="24"/>
          <w:lang w:eastAsia="ru-RU"/>
        </w:rPr>
        <w:t xml:space="preserve"> – преднамеренное электрическое соединение металлических нетоковедущих частей электроустановок, которые могут оказаться под напряжением с глухо заземленной </w:t>
      </w:r>
      <w:proofErr w:type="spellStart"/>
      <w:r w:rsidRPr="00C06925">
        <w:rPr>
          <w:rFonts w:ascii="Times New Roman" w:eastAsia="Times New Roman" w:hAnsi="Times New Roman" w:cs="Times New Roman"/>
          <w:color w:val="000000"/>
          <w:sz w:val="24"/>
          <w:szCs w:val="24"/>
          <w:lang w:eastAsia="ru-RU"/>
        </w:rPr>
        <w:t>нейтралью</w:t>
      </w:r>
      <w:proofErr w:type="spellEnd"/>
      <w:r w:rsidRPr="00C06925">
        <w:rPr>
          <w:rFonts w:ascii="Times New Roman" w:eastAsia="Times New Roman" w:hAnsi="Times New Roman" w:cs="Times New Roman"/>
          <w:color w:val="000000"/>
          <w:sz w:val="24"/>
          <w:szCs w:val="24"/>
          <w:lang w:eastAsia="ru-RU"/>
        </w:rPr>
        <w:t xml:space="preserve"> источника тока (генератора, трансформатора).</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 xml:space="preserve">Защитное действие </w:t>
      </w:r>
      <w:proofErr w:type="spellStart"/>
      <w:r w:rsidRPr="00C06925">
        <w:rPr>
          <w:rFonts w:ascii="Times New Roman" w:eastAsia="Times New Roman" w:hAnsi="Times New Roman" w:cs="Times New Roman"/>
          <w:color w:val="000000"/>
          <w:sz w:val="24"/>
          <w:szCs w:val="24"/>
          <w:lang w:eastAsia="ru-RU"/>
        </w:rPr>
        <w:t>зануления</w:t>
      </w:r>
      <w:proofErr w:type="spellEnd"/>
      <w:r w:rsidRPr="00C06925">
        <w:rPr>
          <w:rFonts w:ascii="Times New Roman" w:eastAsia="Times New Roman" w:hAnsi="Times New Roman" w:cs="Times New Roman"/>
          <w:color w:val="000000"/>
          <w:sz w:val="24"/>
          <w:szCs w:val="24"/>
          <w:lang w:eastAsia="ru-RU"/>
        </w:rPr>
        <w:t xml:space="preserve"> основано на снижении до безопасной величины тока, проходящего через тело человека в момент его прикосновения к поврежденной электроустановки и последующим отключением от сети (короткое замыкание). При этом срабатывает защита, перегорает предохранитель, выключается автоматически выключатель. Таким образом , в первоначальный момент </w:t>
      </w:r>
      <w:proofErr w:type="spellStart"/>
      <w:r w:rsidRPr="00C06925">
        <w:rPr>
          <w:rFonts w:ascii="Times New Roman" w:eastAsia="Times New Roman" w:hAnsi="Times New Roman" w:cs="Times New Roman"/>
          <w:color w:val="000000"/>
          <w:sz w:val="24"/>
          <w:szCs w:val="24"/>
          <w:lang w:eastAsia="ru-RU"/>
        </w:rPr>
        <w:t>зануление</w:t>
      </w:r>
      <w:proofErr w:type="spellEnd"/>
      <w:r w:rsidRPr="00C06925">
        <w:rPr>
          <w:rFonts w:ascii="Times New Roman" w:eastAsia="Times New Roman" w:hAnsi="Times New Roman" w:cs="Times New Roman"/>
          <w:color w:val="000000"/>
          <w:sz w:val="24"/>
          <w:szCs w:val="24"/>
          <w:lang w:eastAsia="ru-RU"/>
        </w:rPr>
        <w:t xml:space="preserve"> работает как заземление, а в последующем оно полностью прекращает действие тока на человека.</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spellStart"/>
      <w:r w:rsidRPr="00C06925">
        <w:rPr>
          <w:rFonts w:ascii="Times New Roman" w:eastAsia="Times New Roman" w:hAnsi="Times New Roman" w:cs="Times New Roman"/>
          <w:b/>
          <w:bCs/>
          <w:color w:val="000000"/>
          <w:sz w:val="24"/>
          <w:szCs w:val="24"/>
          <w:lang w:eastAsia="ru-RU"/>
        </w:rPr>
        <w:lastRenderedPageBreak/>
        <w:t>Электозащитные</w:t>
      </w:r>
      <w:proofErr w:type="spellEnd"/>
      <w:r w:rsidRPr="00C06925">
        <w:rPr>
          <w:rFonts w:ascii="Times New Roman" w:eastAsia="Times New Roman" w:hAnsi="Times New Roman" w:cs="Times New Roman"/>
          <w:b/>
          <w:bCs/>
          <w:color w:val="000000"/>
          <w:sz w:val="24"/>
          <w:szCs w:val="24"/>
          <w:lang w:eastAsia="ru-RU"/>
        </w:rPr>
        <w:t xml:space="preserve"> средства</w:t>
      </w:r>
      <w:r w:rsidRPr="00C06925">
        <w:rPr>
          <w:rFonts w:ascii="Times New Roman" w:eastAsia="Times New Roman" w:hAnsi="Times New Roman" w:cs="Times New Roman"/>
          <w:color w:val="000000"/>
          <w:sz w:val="24"/>
          <w:szCs w:val="24"/>
          <w:lang w:eastAsia="ru-RU"/>
        </w:rPr>
        <w:t xml:space="preserve">. </w:t>
      </w:r>
      <w:proofErr w:type="spellStart"/>
      <w:r w:rsidRPr="00C06925">
        <w:rPr>
          <w:rFonts w:ascii="Times New Roman" w:eastAsia="Times New Roman" w:hAnsi="Times New Roman" w:cs="Times New Roman"/>
          <w:color w:val="000000"/>
          <w:sz w:val="24"/>
          <w:szCs w:val="24"/>
          <w:lang w:eastAsia="ru-RU"/>
        </w:rPr>
        <w:t>Электозащитные</w:t>
      </w:r>
      <w:proofErr w:type="spellEnd"/>
      <w:r w:rsidRPr="00C06925">
        <w:rPr>
          <w:rFonts w:ascii="Times New Roman" w:eastAsia="Times New Roman" w:hAnsi="Times New Roman" w:cs="Times New Roman"/>
          <w:color w:val="000000"/>
          <w:sz w:val="24"/>
          <w:szCs w:val="24"/>
          <w:lang w:eastAsia="ru-RU"/>
        </w:rPr>
        <w:t xml:space="preserve"> средства предназначены для защиты людей при обслуживании электроустановок. Их подразделяют на: изолирующие (основные и дополнительные), ограждающие и предохранительные.</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Изолирующие средства служат для изоляции человека от токоведущих частей и от земли.</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Изоляция основных изолирующих средств выдерживает полное рабочее напряжение электроустановок, ими разрешено касаться токоведущих частей под напряжением. Дополнительные средства не могут самостоятельно обеспечить безопасность обслуживающего персонала, их применяют совместно для усиления их защитного действия.</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u w:val="single"/>
          <w:lang w:eastAsia="ru-RU"/>
        </w:rPr>
        <w:t>К основным защитным средствам относят:</w:t>
      </w:r>
      <w:r w:rsidRPr="00C06925">
        <w:rPr>
          <w:rFonts w:ascii="Times New Roman" w:eastAsia="Times New Roman" w:hAnsi="Times New Roman" w:cs="Times New Roman"/>
          <w:color w:val="000000"/>
          <w:sz w:val="24"/>
          <w:szCs w:val="24"/>
          <w:lang w:eastAsia="ru-RU"/>
        </w:rPr>
        <w:t xml:space="preserve"> изолирующие штанги, изолирующие и </w:t>
      </w:r>
      <w:proofErr w:type="spellStart"/>
      <w:r w:rsidRPr="00C06925">
        <w:rPr>
          <w:rFonts w:ascii="Times New Roman" w:eastAsia="Times New Roman" w:hAnsi="Times New Roman" w:cs="Times New Roman"/>
          <w:color w:val="000000"/>
          <w:sz w:val="24"/>
          <w:szCs w:val="24"/>
          <w:lang w:eastAsia="ru-RU"/>
        </w:rPr>
        <w:t>электоизмерительные</w:t>
      </w:r>
      <w:proofErr w:type="spellEnd"/>
      <w:r w:rsidRPr="00C06925">
        <w:rPr>
          <w:rFonts w:ascii="Times New Roman" w:eastAsia="Times New Roman" w:hAnsi="Times New Roman" w:cs="Times New Roman"/>
          <w:color w:val="000000"/>
          <w:sz w:val="24"/>
          <w:szCs w:val="24"/>
          <w:lang w:eastAsia="ru-RU"/>
        </w:rPr>
        <w:t xml:space="preserve"> клещи, указатели напряжения, изолирующие съемные вышки и лестницы, площадки, диэлектрические боты, перчатки, коврики, диэлектрические подставки, диэлектрические галоши.</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Ограждающие защитные средства предназначены для временного ограждения токоведущих частей (щиты, ограждения-клетки, изолирующие накладки, временные переносные заземления и предупредительные плакаты).</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Предохранительные защитные средства предназначены для индивидуальной защиты работающих от световых, тепловых, механических и химических воздействий электрического тока, случайного падения с высоты (предохранительные пояса, страховочные канаты, монтерские когти, защитные очки, суконные костюмы, рукавицы.</w:t>
      </w:r>
    </w:p>
    <w:p w:rsidR="00800455" w:rsidRPr="00800455" w:rsidRDefault="00800455" w:rsidP="00D7580B">
      <w:pPr>
        <w:spacing w:after="0" w:line="240" w:lineRule="auto"/>
        <w:ind w:firstLine="300"/>
        <w:jc w:val="both"/>
        <w:rPr>
          <w:rFonts w:ascii="Times New Roman" w:eastAsia="Times New Roman" w:hAnsi="Times New Roman" w:cs="Times New Roman"/>
          <w:color w:val="000000"/>
          <w:sz w:val="24"/>
          <w:szCs w:val="24"/>
          <w:lang w:eastAsia="ru-RU"/>
        </w:rPr>
      </w:pPr>
      <w:r w:rsidRPr="00800455">
        <w:rPr>
          <w:rFonts w:ascii="Times New Roman" w:eastAsia="Times New Roman" w:hAnsi="Times New Roman" w:cs="Times New Roman"/>
          <w:b/>
          <w:bCs/>
          <w:color w:val="000000"/>
          <w:sz w:val="24"/>
          <w:szCs w:val="24"/>
          <w:lang w:eastAsia="ru-RU"/>
        </w:rPr>
        <w:t>Основные методы и средства защиты от поражения электрическим током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0199"/>
      </w:tblGrid>
      <w:tr w:rsidR="00800455" w:rsidRPr="00800455" w:rsidTr="00D7580B">
        <w:tc>
          <w:tcPr>
            <w:tcW w:w="0" w:type="auto"/>
            <w:gridSpan w:val="2"/>
            <w:shd w:val="clear" w:color="auto" w:fill="auto"/>
            <w:hideMark/>
          </w:tcPr>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Изолирующие защитные средства от поражения электрическим током в зависимости от рабочего напряжения электроустановок делятся на:</w:t>
            </w:r>
          </w:p>
          <w:p w:rsidR="00800455" w:rsidRPr="00800455" w:rsidRDefault="00800455" w:rsidP="00800455">
            <w:pPr>
              <w:numPr>
                <w:ilvl w:val="0"/>
                <w:numId w:val="13"/>
              </w:numPr>
              <w:spacing w:after="0" w:line="240" w:lineRule="auto"/>
              <w:ind w:left="75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основные защитные средства в электроустановках напряжением до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w:t>
            </w:r>
          </w:p>
          <w:p w:rsidR="00800455" w:rsidRPr="00800455" w:rsidRDefault="00800455" w:rsidP="00800455">
            <w:pPr>
              <w:numPr>
                <w:ilvl w:val="0"/>
                <w:numId w:val="13"/>
              </w:numPr>
              <w:spacing w:after="0" w:line="240" w:lineRule="auto"/>
              <w:ind w:left="75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дополнительные защитные средства в электроустановках напряжением до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w:t>
            </w:r>
          </w:p>
          <w:p w:rsidR="00800455" w:rsidRPr="00800455" w:rsidRDefault="00800455" w:rsidP="00800455">
            <w:pPr>
              <w:numPr>
                <w:ilvl w:val="0"/>
                <w:numId w:val="13"/>
              </w:numPr>
              <w:spacing w:after="0" w:line="240" w:lineRule="auto"/>
              <w:ind w:left="75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основные защитные средства в электроустановках напряжением выше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w:t>
            </w:r>
          </w:p>
          <w:p w:rsidR="00800455" w:rsidRPr="00800455" w:rsidRDefault="00800455" w:rsidP="00800455">
            <w:pPr>
              <w:numPr>
                <w:ilvl w:val="0"/>
                <w:numId w:val="13"/>
              </w:numPr>
              <w:spacing w:after="0" w:line="240" w:lineRule="auto"/>
              <w:ind w:left="75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дополнительные защитные средства в электроустановках напряжением выше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Основными называются такие защитные средства, изоляция которых надежно выдерживает рабочее напряжение в электроустановках и позволяет прикасаться к токоведущим частям, находящимся под напряжением. Дополнительные защитные средства представляют собой средства, которые сами по себе не могут при данном напряжении обеспечить безопасность от поражения электрическим током. Они являются дополнительной к основным средствам мерой защиты, а также служат для защиты от напряжения прикосновения, шагового напряжения и дополнительным защитным средством для защиты от воздействия электрической дуги и продуктов ее горения.</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Применяемые изолирующие защитные средства от поражения электрическим током должны соответствовать государственным и отраслевым стандартам (ГОСТ, ОСТ), техническим условиям (ТУ), техническим описаниям (ТО). При проведении работ с использованием изолирующих защитных средств от поражения электрическим током должны строго соблюдаться правила Техники безопасности.</w:t>
            </w:r>
          </w:p>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b/>
                <w:bCs/>
                <w:i/>
                <w:iCs/>
                <w:sz w:val="24"/>
                <w:szCs w:val="24"/>
                <w:lang w:eastAsia="ru-RU"/>
              </w:rPr>
              <w:t>Галоши и боты диэлектрические (ГОСТ 13385-78)</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vMerge w:val="restart"/>
            <w:shd w:val="clear" w:color="auto" w:fill="auto"/>
            <w:hideMark/>
          </w:tcPr>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Галоши и боты диэлектрические являются дополнительным средством защиты от поражения электрическим током при работе в закрытых электроустановках, а также в открытых – при отсутствии дождя и мокрого снега. Галоши разрешается применять при напряжении до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и температурах от -30° до +50° С, боты применяют при напряжении более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и в том же интервале температур.</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800455" w:rsidRPr="00800455" w:rsidRDefault="00800455" w:rsidP="00800455">
            <w:pPr>
              <w:spacing w:after="0" w:line="240" w:lineRule="auto"/>
              <w:rPr>
                <w:rFonts w:ascii="Times New Roman" w:eastAsia="Times New Roman" w:hAnsi="Times New Roman" w:cs="Times New Roman"/>
                <w:sz w:val="24"/>
                <w:szCs w:val="24"/>
                <w:lang w:eastAsia="ru-RU"/>
              </w:rPr>
            </w:pPr>
          </w:p>
        </w:tc>
      </w:tr>
      <w:tr w:rsidR="00800455" w:rsidRPr="00800455" w:rsidTr="00D7580B">
        <w:tc>
          <w:tcPr>
            <w:tcW w:w="0" w:type="auto"/>
            <w:gridSpan w:val="2"/>
            <w:shd w:val="clear" w:color="auto" w:fill="auto"/>
            <w:hideMark/>
          </w:tcPr>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b/>
                <w:bCs/>
                <w:i/>
                <w:iCs/>
                <w:sz w:val="24"/>
                <w:szCs w:val="24"/>
                <w:lang w:eastAsia="ru-RU"/>
              </w:rPr>
              <w:t>Перчатки</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hideMark/>
          </w:tcPr>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i/>
                <w:iCs/>
                <w:sz w:val="24"/>
                <w:szCs w:val="24"/>
                <w:lang w:eastAsia="ru-RU"/>
              </w:rPr>
              <w:t>Перчатки резиновые диэлектрические (ТУ 38305-05-257-89)</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Перчатки являются дополнительным изолирующим средством при работах на установках напряжением, превышающим 250 В, и основным изолирующим средством на установках </w:t>
            </w:r>
            <w:r w:rsidRPr="00800455">
              <w:rPr>
                <w:rFonts w:ascii="Times New Roman" w:eastAsia="Times New Roman" w:hAnsi="Times New Roman" w:cs="Times New Roman"/>
                <w:sz w:val="24"/>
                <w:szCs w:val="24"/>
                <w:lang w:eastAsia="ru-RU"/>
              </w:rPr>
              <w:lastRenderedPageBreak/>
              <w:t xml:space="preserve">напряжением, не превышающим 250 В. Изготавливаются методом </w:t>
            </w:r>
            <w:proofErr w:type="spellStart"/>
            <w:r w:rsidRPr="00800455">
              <w:rPr>
                <w:rFonts w:ascii="Times New Roman" w:eastAsia="Times New Roman" w:hAnsi="Times New Roman" w:cs="Times New Roman"/>
                <w:sz w:val="24"/>
                <w:szCs w:val="24"/>
                <w:lang w:eastAsia="ru-RU"/>
              </w:rPr>
              <w:t>штанцевания</w:t>
            </w:r>
            <w:proofErr w:type="spellEnd"/>
            <w:r w:rsidRPr="00800455">
              <w:rPr>
                <w:rFonts w:ascii="Times New Roman" w:eastAsia="Times New Roman" w:hAnsi="Times New Roman" w:cs="Times New Roman"/>
                <w:sz w:val="24"/>
                <w:szCs w:val="24"/>
                <w:lang w:eastAsia="ru-RU"/>
              </w:rPr>
              <w:t xml:space="preserve"> (вырубания) одного размера раздельно на правую и левую руку.</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hideMark/>
          </w:tcPr>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i/>
                <w:iCs/>
                <w:sz w:val="24"/>
                <w:szCs w:val="24"/>
                <w:lang w:eastAsia="ru-RU"/>
              </w:rPr>
              <w:t>Перчатки резиновые диэлектрические бесшовные (ГОСТ 12.4.183-91, ТУ 38.306-5-63-97)</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Перчатки являются основным средством от поражения постоянным или переменным электрическим током напряжением, не превышающим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и дополнительным средством при напряжении выше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в интервале температур от -40° до +30°С. Изготавливаются формовым методом раздельно на правую и левую руку с ровно срезанными краями манжет.</w:t>
            </w:r>
          </w:p>
        </w:tc>
      </w:tr>
      <w:tr w:rsidR="00800455" w:rsidRPr="00800455" w:rsidTr="00D7580B">
        <w:tc>
          <w:tcPr>
            <w:tcW w:w="0" w:type="auto"/>
            <w:gridSpan w:val="2"/>
            <w:shd w:val="clear" w:color="auto" w:fill="auto"/>
            <w:hideMark/>
          </w:tcPr>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b/>
                <w:bCs/>
                <w:i/>
                <w:iCs/>
                <w:sz w:val="24"/>
                <w:szCs w:val="24"/>
                <w:lang w:eastAsia="ru-RU"/>
              </w:rPr>
              <w:t>Ковры резиновые диэлектрические (ГОСТ 4997-75)</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hideMark/>
          </w:tcPr>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Ковры предназначены для защиты работающих от поражения электрическим током. Они являются дополнительным защитным средством при работе на электроустановках напряжением до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Применяются при температуре от -15° до +40° С. Ковры представляют собой резиновую пластину с рифленой лицевой поверхностью</w:t>
            </w:r>
          </w:p>
        </w:tc>
      </w:tr>
      <w:tr w:rsidR="00800455" w:rsidRPr="00800455" w:rsidTr="00D7580B">
        <w:tc>
          <w:tcPr>
            <w:tcW w:w="0" w:type="auto"/>
            <w:gridSpan w:val="2"/>
            <w:shd w:val="clear" w:color="auto" w:fill="auto"/>
            <w:hideMark/>
          </w:tcPr>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На каждом изделии среди других данных проставляются даты изготовления и испытания, которые указывают на эксплуатационную пригодность средств индивидуальной защиты. Диэлектрические свойства перчаток, бот и галош ухудшаются по мере их хранения и эксплуатации. Необходимо периодически через 6 месяцев проводить их испытания на диэлектрические свойства независимо от того, были они в эксплуатации или нет.</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При использовании средства индивидуальной защиты от поражения электрическим током они должны быть сухими и оберегаться от механических повреждений. Каждый раз перед применением они должны подвергаться тщательному внешнему осмотру и в случае обнаружения каких –либо повреждений должны быть изъяты.</w:t>
            </w:r>
          </w:p>
          <w:p w:rsidR="00D7580B" w:rsidRPr="004464D6" w:rsidRDefault="00800455" w:rsidP="00D7580B">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Диэлектрические боты, галоши, перчатки и ковры должны храниться в закрытых помещениях на расстоянии не менее 0,5 м . от отопительных приборов. При хранении необходимо защищать их от прямого воздействия солнечных лучей и не допускать соприкосновения их с маслами, бензином, керосином, кислотами, щелочами и другими веществами, разрушающими резину.</w:t>
            </w:r>
          </w:p>
        </w:tc>
      </w:tr>
    </w:tbl>
    <w:p w:rsidR="00111DF3" w:rsidRPr="00C3343C" w:rsidRDefault="00800455" w:rsidP="00800455">
      <w:pPr>
        <w:shd w:val="clear" w:color="auto" w:fill="FFFFFF"/>
        <w:autoSpaceDE w:val="0"/>
        <w:autoSpaceDN w:val="0"/>
        <w:adjustRightInd w:val="0"/>
        <w:spacing w:after="0" w:line="240" w:lineRule="auto"/>
        <w:jc w:val="both"/>
        <w:rPr>
          <w:rFonts w:ascii="Times New Roman" w:hAnsi="Times New Roman" w:cs="Times New Roman"/>
          <w:sz w:val="24"/>
          <w:szCs w:val="24"/>
        </w:rPr>
      </w:pPr>
      <w:r>
        <w:rPr>
          <w:noProof/>
          <w:lang w:eastAsia="ru-RU"/>
        </w:rPr>
        <w:drawing>
          <wp:inline distT="0" distB="0" distL="0" distR="0">
            <wp:extent cx="6269263" cy="4695825"/>
            <wp:effectExtent l="0" t="0" r="0" b="0"/>
            <wp:docPr id="2" name="Рисунок 2" descr="https://avatars.mds.yandex.net/get-pdb/1927558/a784b1cd-a6cc-48c9-9367-46d73d5b363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927558/a784b1cd-a6cc-48c9-9367-46d73d5b3630/s1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336" cy="4698127"/>
                    </a:xfrm>
                    <a:prstGeom prst="rect">
                      <a:avLst/>
                    </a:prstGeom>
                    <a:noFill/>
                    <a:ln>
                      <a:noFill/>
                    </a:ln>
                  </pic:spPr>
                </pic:pic>
              </a:graphicData>
            </a:graphic>
          </wp:inline>
        </w:drawing>
      </w:r>
    </w:p>
    <w:p w:rsidR="00C3343C" w:rsidRPr="004464D6" w:rsidRDefault="00C3343C" w:rsidP="00C3343C">
      <w:pPr>
        <w:shd w:val="clear" w:color="auto" w:fill="FFFFFF"/>
        <w:autoSpaceDE w:val="0"/>
        <w:autoSpaceDN w:val="0"/>
        <w:adjustRightInd w:val="0"/>
        <w:spacing w:after="0" w:line="240" w:lineRule="auto"/>
        <w:ind w:left="709"/>
        <w:jc w:val="both"/>
        <w:textAlignment w:val="baseline"/>
        <w:rPr>
          <w:rFonts w:ascii="Times New Roman" w:hAnsi="Times New Roman" w:cs="Times New Roman"/>
          <w:sz w:val="24"/>
          <w:szCs w:val="24"/>
        </w:rPr>
      </w:pPr>
    </w:p>
    <w:p w:rsidR="00D7580B" w:rsidRPr="004464D6" w:rsidRDefault="00D7580B" w:rsidP="00D7580B">
      <w:pPr>
        <w:tabs>
          <w:tab w:val="left" w:pos="1425"/>
        </w:tabs>
        <w:rPr>
          <w:rFonts w:ascii="Times New Roman" w:eastAsia="Times New Roman" w:hAnsi="Times New Roman" w:cs="Times New Roman"/>
          <w:b/>
          <w:sz w:val="24"/>
          <w:szCs w:val="24"/>
          <w:lang w:eastAsia="ru-RU"/>
        </w:rPr>
      </w:pPr>
      <w:r w:rsidRPr="004464D6">
        <w:rPr>
          <w:rFonts w:ascii="Times New Roman" w:eastAsia="Times New Roman" w:hAnsi="Times New Roman" w:cs="Times New Roman"/>
          <w:b/>
          <w:sz w:val="24"/>
          <w:szCs w:val="24"/>
          <w:lang w:eastAsia="ru-RU"/>
        </w:rPr>
        <w:t>Способы защиты от поражения электрическим током:</w:t>
      </w:r>
    </w:p>
    <w:p w:rsidR="00D7580B" w:rsidRPr="004464D6" w:rsidRDefault="00D7580B" w:rsidP="00D7580B">
      <w:pPr>
        <w:pStyle w:val="a9"/>
        <w:numPr>
          <w:ilvl w:val="0"/>
          <w:numId w:val="14"/>
        </w:numPr>
        <w:tabs>
          <w:tab w:val="left" w:pos="1425"/>
        </w:tabs>
        <w:rPr>
          <w:rFonts w:ascii="Times New Roman" w:eastAsia="Times New Roman" w:hAnsi="Times New Roman" w:cs="Times New Roman"/>
          <w:sz w:val="24"/>
          <w:szCs w:val="24"/>
        </w:rPr>
      </w:pPr>
      <w:r w:rsidRPr="004464D6">
        <w:rPr>
          <w:rFonts w:ascii="Times New Roman" w:eastAsia="Times New Roman" w:hAnsi="Times New Roman" w:cs="Times New Roman"/>
          <w:sz w:val="24"/>
          <w:szCs w:val="24"/>
        </w:rPr>
        <w:t>Применение защитных ограждений.</w:t>
      </w:r>
    </w:p>
    <w:p w:rsidR="00D7580B" w:rsidRPr="004464D6" w:rsidRDefault="00D7580B" w:rsidP="00D7580B">
      <w:pPr>
        <w:pStyle w:val="a9"/>
        <w:numPr>
          <w:ilvl w:val="0"/>
          <w:numId w:val="14"/>
        </w:numPr>
        <w:shd w:val="clear" w:color="auto" w:fill="FFFFFF"/>
        <w:tabs>
          <w:tab w:val="left" w:pos="1425"/>
        </w:tabs>
        <w:autoSpaceDE w:val="0"/>
        <w:autoSpaceDN w:val="0"/>
        <w:adjustRightInd w:val="0"/>
        <w:spacing w:after="0" w:line="240" w:lineRule="auto"/>
        <w:ind w:left="709"/>
        <w:jc w:val="both"/>
        <w:textAlignment w:val="baseline"/>
        <w:rPr>
          <w:rFonts w:ascii="Times New Roman" w:hAnsi="Times New Roman" w:cs="Times New Roman"/>
          <w:sz w:val="24"/>
          <w:szCs w:val="24"/>
        </w:rPr>
      </w:pPr>
      <w:r w:rsidRPr="004464D6">
        <w:rPr>
          <w:rFonts w:ascii="Times New Roman" w:eastAsia="Times New Roman" w:hAnsi="Times New Roman" w:cs="Times New Roman"/>
          <w:sz w:val="24"/>
          <w:szCs w:val="24"/>
        </w:rPr>
        <w:t>Применение защитных блокировок.</w:t>
      </w:r>
    </w:p>
    <w:p w:rsidR="001A4E6E" w:rsidRPr="004464D6" w:rsidRDefault="00D7580B" w:rsidP="00D7580B">
      <w:pPr>
        <w:pStyle w:val="a9"/>
        <w:numPr>
          <w:ilvl w:val="0"/>
          <w:numId w:val="14"/>
        </w:numPr>
        <w:shd w:val="clear" w:color="auto" w:fill="FFFFFF"/>
        <w:tabs>
          <w:tab w:val="left" w:pos="1425"/>
        </w:tabs>
        <w:autoSpaceDE w:val="0"/>
        <w:autoSpaceDN w:val="0"/>
        <w:adjustRightInd w:val="0"/>
        <w:spacing w:after="0" w:line="240" w:lineRule="auto"/>
        <w:ind w:left="709"/>
        <w:jc w:val="both"/>
        <w:textAlignment w:val="baseline"/>
        <w:rPr>
          <w:rFonts w:ascii="Times New Roman" w:hAnsi="Times New Roman" w:cs="Times New Roman"/>
          <w:sz w:val="24"/>
          <w:szCs w:val="24"/>
        </w:rPr>
      </w:pPr>
      <w:r w:rsidRPr="004464D6">
        <w:rPr>
          <w:rFonts w:ascii="Times New Roman" w:eastAsia="Times New Roman" w:hAnsi="Times New Roman" w:cs="Times New Roman"/>
          <w:sz w:val="24"/>
          <w:szCs w:val="24"/>
        </w:rPr>
        <w:t>Переносные заземлители.</w:t>
      </w:r>
    </w:p>
    <w:p w:rsid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D7580B" w:rsidRP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r w:rsidRPr="00D7580B">
        <w:rPr>
          <w:rFonts w:ascii="Times New Roman" w:hAnsi="Times New Roman" w:cs="Times New Roman"/>
          <w:b/>
          <w:sz w:val="24"/>
          <w:szCs w:val="24"/>
        </w:rPr>
        <w:t>Технические методы защиты человека от поражения электрическим током</w:t>
      </w:r>
    </w:p>
    <w:p w:rsidR="00D7580B" w:rsidRP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Разделение электросетей.</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Применение невысоких напряжений питания.</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Контроль изоляции.</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Защитное заземление.</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Двойная изоляция.</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Защитное отключение.</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D7580B">
        <w:rPr>
          <w:rFonts w:ascii="Times New Roman" w:hAnsi="Times New Roman" w:cs="Times New Roman"/>
          <w:sz w:val="24"/>
          <w:szCs w:val="24"/>
        </w:rPr>
        <w:t>Зануление</w:t>
      </w:r>
      <w:proofErr w:type="spellEnd"/>
      <w:r w:rsidRPr="00D7580B">
        <w:rPr>
          <w:rFonts w:ascii="Times New Roman" w:hAnsi="Times New Roman" w:cs="Times New Roman"/>
          <w:sz w:val="24"/>
          <w:szCs w:val="24"/>
        </w:rPr>
        <w:t>.</w:t>
      </w:r>
    </w:p>
    <w:p w:rsid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r w:rsidRPr="004464D6">
        <w:rPr>
          <w:rFonts w:ascii="Times New Roman" w:hAnsi="Times New Roman" w:cs="Times New Roman"/>
          <w:b/>
          <w:sz w:val="24"/>
          <w:szCs w:val="24"/>
        </w:rPr>
        <w:t>Организационные средства защиты от поражения электрическим током</w:t>
      </w:r>
    </w:p>
    <w:p w:rsidR="004464D6" w:rsidRPr="004464D6" w:rsidRDefault="004464D6"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p>
    <w:p w:rsidR="00D7580B" w:rsidRDefault="00D7580B" w:rsidP="00464595">
      <w:pPr>
        <w:shd w:val="clear" w:color="auto" w:fill="FFFFFF"/>
        <w:tabs>
          <w:tab w:val="left" w:pos="-524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Инструктаж – при нем персоналу сообщается </w:t>
      </w:r>
      <w:r w:rsidR="004464D6">
        <w:rPr>
          <w:rFonts w:ascii="Times New Roman" w:hAnsi="Times New Roman" w:cs="Times New Roman"/>
          <w:sz w:val="24"/>
          <w:szCs w:val="24"/>
        </w:rPr>
        <w:t>определённое</w:t>
      </w:r>
      <w:r>
        <w:rPr>
          <w:rFonts w:ascii="Times New Roman" w:hAnsi="Times New Roman" w:cs="Times New Roman"/>
          <w:sz w:val="24"/>
          <w:szCs w:val="24"/>
        </w:rPr>
        <w:t xml:space="preserve"> количество знаний, связанных и с работой, и необходимых условий и факторов для </w:t>
      </w:r>
      <w:r w:rsidR="004464D6">
        <w:rPr>
          <w:rFonts w:ascii="Times New Roman" w:hAnsi="Times New Roman" w:cs="Times New Roman"/>
          <w:sz w:val="24"/>
          <w:szCs w:val="24"/>
        </w:rPr>
        <w:t>б</w:t>
      </w:r>
      <w:r>
        <w:rPr>
          <w:rFonts w:ascii="Times New Roman" w:hAnsi="Times New Roman" w:cs="Times New Roman"/>
          <w:sz w:val="24"/>
          <w:szCs w:val="24"/>
        </w:rPr>
        <w:t>езоп</w:t>
      </w:r>
      <w:r w:rsidR="004464D6">
        <w:rPr>
          <w:rFonts w:ascii="Times New Roman" w:hAnsi="Times New Roman" w:cs="Times New Roman"/>
          <w:sz w:val="24"/>
          <w:szCs w:val="24"/>
        </w:rPr>
        <w:t>а</w:t>
      </w:r>
      <w:r>
        <w:rPr>
          <w:rFonts w:ascii="Times New Roman" w:hAnsi="Times New Roman" w:cs="Times New Roman"/>
          <w:sz w:val="24"/>
          <w:szCs w:val="24"/>
        </w:rPr>
        <w:t>сного выполнения ими своих обязанностей. Можно в</w:t>
      </w:r>
      <w:r w:rsidR="00464595">
        <w:rPr>
          <w:rFonts w:ascii="Times New Roman" w:hAnsi="Times New Roman" w:cs="Times New Roman"/>
          <w:sz w:val="24"/>
          <w:szCs w:val="24"/>
        </w:rPr>
        <w:t>ы</w:t>
      </w:r>
      <w:r>
        <w:rPr>
          <w:rFonts w:ascii="Times New Roman" w:hAnsi="Times New Roman" w:cs="Times New Roman"/>
          <w:sz w:val="24"/>
          <w:szCs w:val="24"/>
        </w:rPr>
        <w:t>д</w:t>
      </w:r>
      <w:r w:rsidR="00464595">
        <w:rPr>
          <w:rFonts w:ascii="Times New Roman" w:hAnsi="Times New Roman" w:cs="Times New Roman"/>
          <w:sz w:val="24"/>
          <w:szCs w:val="24"/>
        </w:rPr>
        <w:t>е</w:t>
      </w:r>
      <w:r>
        <w:rPr>
          <w:rFonts w:ascii="Times New Roman" w:hAnsi="Times New Roman" w:cs="Times New Roman"/>
          <w:sz w:val="24"/>
          <w:szCs w:val="24"/>
        </w:rPr>
        <w:t xml:space="preserve">лить такие виды инструктажа: как техника </w:t>
      </w:r>
      <w:r w:rsidR="004464D6">
        <w:rPr>
          <w:rFonts w:ascii="Times New Roman" w:hAnsi="Times New Roman" w:cs="Times New Roman"/>
          <w:sz w:val="24"/>
          <w:szCs w:val="24"/>
        </w:rPr>
        <w:t>электробезопасности</w:t>
      </w:r>
      <w:r>
        <w:rPr>
          <w:rFonts w:ascii="Times New Roman" w:hAnsi="Times New Roman" w:cs="Times New Roman"/>
          <w:sz w:val="24"/>
          <w:szCs w:val="24"/>
        </w:rPr>
        <w:t xml:space="preserve">, </w:t>
      </w:r>
      <w:r w:rsidR="004464D6">
        <w:rPr>
          <w:rFonts w:ascii="Times New Roman" w:hAnsi="Times New Roman" w:cs="Times New Roman"/>
          <w:sz w:val="24"/>
          <w:szCs w:val="24"/>
        </w:rPr>
        <w:t>вводный</w:t>
      </w:r>
      <w:r>
        <w:rPr>
          <w:rFonts w:ascii="Times New Roman" w:hAnsi="Times New Roman" w:cs="Times New Roman"/>
          <w:sz w:val="24"/>
          <w:szCs w:val="24"/>
        </w:rPr>
        <w:t xml:space="preserve"> инструктаж</w:t>
      </w:r>
      <w:r w:rsidR="004464D6">
        <w:rPr>
          <w:rFonts w:ascii="Times New Roman" w:hAnsi="Times New Roman" w:cs="Times New Roman"/>
          <w:sz w:val="24"/>
          <w:szCs w:val="24"/>
        </w:rPr>
        <w:t>, первичный инструктаж и периодический.</w:t>
      </w:r>
    </w:p>
    <w:p w:rsidR="004464D6" w:rsidRDefault="004464D6" w:rsidP="00464595">
      <w:pPr>
        <w:shd w:val="clear" w:color="auto" w:fill="FFFFFF"/>
        <w:tabs>
          <w:tab w:val="left" w:pos="-524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Техника безопасности (ТБ)  одна из самых важных организационных мероприятий. ТБ включает в себя множество правил,  средств, инструкций предупреждающих вероятность несчастных случаев.</w:t>
      </w:r>
    </w:p>
    <w:p w:rsidR="004464D6" w:rsidRDefault="004464D6"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4464D6" w:rsidRDefault="004464D6"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r w:rsidRPr="00464595">
        <w:rPr>
          <w:rFonts w:ascii="Times New Roman" w:hAnsi="Times New Roman" w:cs="Times New Roman"/>
          <w:b/>
          <w:sz w:val="24"/>
          <w:szCs w:val="24"/>
        </w:rPr>
        <w:t>Организация рабочего места для профилактики поражения электрическим током</w:t>
      </w:r>
    </w:p>
    <w:p w:rsidR="00464595" w:rsidRPr="00464595" w:rsidRDefault="00464595"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p>
    <w:p w:rsidR="004464D6" w:rsidRDefault="004464D6" w:rsidP="00464595">
      <w:pPr>
        <w:shd w:val="clear" w:color="auto" w:fill="FFFFFF"/>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Рабочим местом называется область, где осуществляется труд персонала. Правильная организация рабочего места – это создание необходимого порядка, обеспечивающего безопасное выполнение трудовой деятельности, а также эффективное применение инструментов и орудий труда.</w:t>
      </w:r>
    </w:p>
    <w:p w:rsidR="00464595" w:rsidRDefault="004464D6" w:rsidP="00464595">
      <w:pPr>
        <w:shd w:val="clear" w:color="auto" w:fill="FFFFFF"/>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Правильная организация рабочего места резко увеличивает производительность труда работников или бригады, а также способствует уменьшению усталости персонала. Например, правильная поза работника </w:t>
      </w:r>
      <w:r w:rsidR="00464595">
        <w:rPr>
          <w:rFonts w:ascii="Times New Roman" w:hAnsi="Times New Roman" w:cs="Times New Roman"/>
          <w:sz w:val="24"/>
          <w:szCs w:val="24"/>
        </w:rPr>
        <w:t>значительно</w:t>
      </w:r>
      <w:r>
        <w:rPr>
          <w:rFonts w:ascii="Times New Roman" w:hAnsi="Times New Roman" w:cs="Times New Roman"/>
          <w:sz w:val="24"/>
          <w:szCs w:val="24"/>
        </w:rPr>
        <w:t xml:space="preserve"> снижает вредное воздействие при выполнении работы на весь организм или допустим, аккуратное рабочее место снижает потерю времени на нахождение нужных деталей и т.п. правильный режим отдыха и труда, как важный фактор, влияющий на </w:t>
      </w:r>
      <w:r w:rsidR="00464595">
        <w:rPr>
          <w:rFonts w:ascii="Times New Roman" w:hAnsi="Times New Roman" w:cs="Times New Roman"/>
          <w:sz w:val="24"/>
          <w:szCs w:val="24"/>
        </w:rPr>
        <w:t>электробезопасность</w:t>
      </w:r>
      <w:r>
        <w:rPr>
          <w:rFonts w:ascii="Times New Roman" w:hAnsi="Times New Roman" w:cs="Times New Roman"/>
          <w:sz w:val="24"/>
          <w:szCs w:val="24"/>
        </w:rPr>
        <w:t xml:space="preserve">. </w:t>
      </w:r>
    </w:p>
    <w:p w:rsidR="004464D6" w:rsidRDefault="004464D6" w:rsidP="00464595">
      <w:pPr>
        <w:shd w:val="clear" w:color="auto" w:fill="FFFFFF"/>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При </w:t>
      </w:r>
      <w:r w:rsidR="00464595">
        <w:rPr>
          <w:rFonts w:ascii="Times New Roman" w:hAnsi="Times New Roman" w:cs="Times New Roman"/>
          <w:sz w:val="24"/>
          <w:szCs w:val="24"/>
        </w:rPr>
        <w:t>продолжительной</w:t>
      </w:r>
      <w:r>
        <w:rPr>
          <w:rFonts w:ascii="Times New Roman" w:hAnsi="Times New Roman" w:cs="Times New Roman"/>
          <w:sz w:val="24"/>
          <w:szCs w:val="24"/>
        </w:rPr>
        <w:t xml:space="preserve"> работе у человека возникает физическая и моральная усталость. Она отражается на дальнейшей работоспособности. Резко падает внимание, в результате увеличивается </w:t>
      </w:r>
      <w:r w:rsidR="00464595">
        <w:rPr>
          <w:rFonts w:ascii="Times New Roman" w:hAnsi="Times New Roman" w:cs="Times New Roman"/>
          <w:sz w:val="24"/>
          <w:szCs w:val="24"/>
        </w:rPr>
        <w:t>вероятность</w:t>
      </w:r>
      <w:r>
        <w:rPr>
          <w:rFonts w:ascii="Times New Roman" w:hAnsi="Times New Roman" w:cs="Times New Roman"/>
          <w:sz w:val="24"/>
          <w:szCs w:val="24"/>
        </w:rPr>
        <w:t xml:space="preserve"> несчастного случая.</w:t>
      </w:r>
      <w:r w:rsidR="00464595">
        <w:rPr>
          <w:rFonts w:ascii="Times New Roman" w:hAnsi="Times New Roman" w:cs="Times New Roman"/>
          <w:sz w:val="24"/>
          <w:szCs w:val="24"/>
        </w:rPr>
        <w:t xml:space="preserve"> Поэтому, важно оптимальное чередование работы и отдыха.</w:t>
      </w:r>
    </w:p>
    <w:p w:rsidR="004464D6" w:rsidRDefault="004464D6"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464595" w:rsidRDefault="00464595"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Этого можно добиться, если:</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Свисти до минимума малоподвижность и монотонность</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Обязательно делать перерывы и паузы в работе</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Чередовать различные работы и условия рабочей среды</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Работа в комфортном ритме, темпе и среде</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Можно использовать положительное психологическое действие музыки</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Использовать средства индивидуальной защиты</w:t>
      </w:r>
    </w:p>
    <w:p w:rsidR="00464595" w:rsidRDefault="00464595"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464595" w:rsidRPr="00464595" w:rsidRDefault="00464595"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r w:rsidRPr="00464595">
        <w:rPr>
          <w:rFonts w:ascii="Times New Roman" w:hAnsi="Times New Roman" w:cs="Times New Roman"/>
          <w:b/>
          <w:sz w:val="24"/>
          <w:szCs w:val="24"/>
        </w:rPr>
        <w:lastRenderedPageBreak/>
        <w:t>Защитные средства</w:t>
      </w: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Их можно разделить на две группы:</w:t>
      </w: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Основные электрозащитные средства и дополнительные.</w:t>
      </w: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К основным средствам относятся: указатели опасного напряжения, изолирующие штанги, измерительные клещи, диэлектрические перчатки.</w:t>
      </w: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Дополнительными считаются: диэлектрические коврики, боты, переносные заземления, изолирующие накладки и подставки, плакаты и знаки безопасности, оградительные устройства.</w:t>
      </w:r>
    </w:p>
    <w:p w:rsidR="00C06925" w:rsidRDefault="00C0692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C06925" w:rsidRPr="00C06925" w:rsidRDefault="00C06925" w:rsidP="00C06925">
      <w:pPr>
        <w:shd w:val="clear" w:color="auto" w:fill="FFFFFF"/>
        <w:spacing w:after="0" w:line="294" w:lineRule="atLeast"/>
        <w:ind w:firstLine="709"/>
        <w:jc w:val="both"/>
        <w:rPr>
          <w:rFonts w:ascii="Arial" w:eastAsia="Times New Roman" w:hAnsi="Arial" w:cs="Arial"/>
          <w:color w:val="000000"/>
          <w:sz w:val="21"/>
          <w:szCs w:val="21"/>
          <w:lang w:eastAsia="ru-RU"/>
        </w:rPr>
      </w:pPr>
      <w:r w:rsidRPr="00C06925">
        <w:rPr>
          <w:rFonts w:ascii="Times New Roman" w:eastAsia="Times New Roman" w:hAnsi="Times New Roman" w:cs="Times New Roman"/>
          <w:b/>
          <w:color w:val="000000"/>
          <w:sz w:val="27"/>
          <w:szCs w:val="27"/>
          <w:lang w:eastAsia="ru-RU"/>
        </w:rPr>
        <w:t xml:space="preserve">Наиболее действенная профилактика </w:t>
      </w:r>
      <w:proofErr w:type="spellStart"/>
      <w:r w:rsidRPr="00C06925">
        <w:rPr>
          <w:rFonts w:ascii="Times New Roman" w:eastAsia="Times New Roman" w:hAnsi="Times New Roman" w:cs="Times New Roman"/>
          <w:b/>
          <w:color w:val="000000"/>
          <w:sz w:val="27"/>
          <w:szCs w:val="27"/>
          <w:lang w:eastAsia="ru-RU"/>
        </w:rPr>
        <w:t>электротравматизма</w:t>
      </w:r>
      <w:proofErr w:type="spellEnd"/>
      <w:r w:rsidRPr="00C06925">
        <w:rPr>
          <w:rFonts w:ascii="Times New Roman" w:eastAsia="Times New Roman" w:hAnsi="Times New Roman" w:cs="Times New Roman"/>
          <w:color w:val="000000"/>
          <w:sz w:val="27"/>
          <w:szCs w:val="27"/>
          <w:lang w:eastAsia="ru-RU"/>
        </w:rPr>
        <w:t xml:space="preserve"> – </w:t>
      </w:r>
      <w:r w:rsidRPr="00C06925">
        <w:rPr>
          <w:rFonts w:ascii="Times New Roman" w:eastAsia="Times New Roman" w:hAnsi="Times New Roman" w:cs="Times New Roman"/>
          <w:b/>
          <w:color w:val="000000"/>
          <w:sz w:val="27"/>
          <w:szCs w:val="27"/>
          <w:lang w:eastAsia="ru-RU"/>
        </w:rPr>
        <w:t>точное выполнение правил техники безопасности при эксплуатации электроустановок</w:t>
      </w:r>
      <w:r w:rsidRPr="00C06925">
        <w:rPr>
          <w:rFonts w:ascii="Times New Roman" w:eastAsia="Times New Roman" w:hAnsi="Times New Roman" w:cs="Times New Roman"/>
          <w:color w:val="000000"/>
          <w:sz w:val="27"/>
          <w:szCs w:val="27"/>
          <w:lang w:eastAsia="ru-RU"/>
        </w:rPr>
        <w:t>. Ни в коем случае нельзя пренебрегать правилами техники безопасности: все работы, связанные с монтажом и ремонтом электрической сети, производить при полном снятии напряжения. Независимо от того, к какому напряжению подключены электроустановки, их ограждают для предупреждения возможности случайного прикосновения к токоведущим частям.</w:t>
      </w:r>
    </w:p>
    <w:p w:rsidR="00C06925" w:rsidRPr="00C06925" w:rsidRDefault="00C06925" w:rsidP="00C06925">
      <w:pPr>
        <w:shd w:val="clear" w:color="auto" w:fill="FFFFFF"/>
        <w:spacing w:after="0" w:line="294" w:lineRule="atLeast"/>
        <w:ind w:firstLine="709"/>
        <w:jc w:val="both"/>
        <w:rPr>
          <w:rFonts w:ascii="Arial" w:eastAsia="Times New Roman" w:hAnsi="Arial" w:cs="Arial"/>
          <w:color w:val="000000"/>
          <w:sz w:val="21"/>
          <w:szCs w:val="21"/>
          <w:lang w:eastAsia="ru-RU"/>
        </w:rPr>
      </w:pPr>
      <w:r w:rsidRPr="00C06925">
        <w:rPr>
          <w:rFonts w:ascii="Times New Roman" w:eastAsia="Times New Roman" w:hAnsi="Times New Roman" w:cs="Times New Roman"/>
          <w:color w:val="000000"/>
          <w:sz w:val="27"/>
          <w:szCs w:val="27"/>
          <w:lang w:eastAsia="ru-RU"/>
        </w:rPr>
        <w:t>Для устранения опасности поражения электрическим током применяют защитные средства. Например, используют изолирующие подставки из сухой древесины, резиновые коврики, галоши и перчатки; специальные инструменты и приспособления с изолированными ручками; приборы, регистрирующие напряжение, контрольные лампы и специальные пробники с неоновыми лампами (</w:t>
      </w:r>
      <w:r w:rsidRPr="00C06925">
        <w:rPr>
          <w:rFonts w:ascii="Times New Roman" w:eastAsia="Times New Roman" w:hAnsi="Times New Roman" w:cs="Times New Roman"/>
          <w:i/>
          <w:iCs/>
          <w:color w:val="000000"/>
          <w:sz w:val="27"/>
          <w:szCs w:val="27"/>
          <w:lang w:eastAsia="ru-RU"/>
        </w:rPr>
        <w:t>обучающийся демонстрирует защитные средства</w:t>
      </w:r>
      <w:r w:rsidRPr="00C06925">
        <w:rPr>
          <w:rFonts w:ascii="Times New Roman" w:eastAsia="Times New Roman" w:hAnsi="Times New Roman" w:cs="Times New Roman"/>
          <w:color w:val="000000"/>
          <w:sz w:val="27"/>
          <w:szCs w:val="27"/>
          <w:lang w:eastAsia="ru-RU"/>
        </w:rPr>
        <w:t>).</w:t>
      </w:r>
    </w:p>
    <w:p w:rsidR="00C06925" w:rsidRPr="00C06925" w:rsidRDefault="00C06925" w:rsidP="00C06925">
      <w:pPr>
        <w:shd w:val="clear" w:color="auto" w:fill="FFFFFF"/>
        <w:spacing w:after="0" w:line="294" w:lineRule="atLeast"/>
        <w:ind w:firstLine="709"/>
        <w:jc w:val="both"/>
        <w:rPr>
          <w:rFonts w:ascii="Arial" w:eastAsia="Times New Roman" w:hAnsi="Arial" w:cs="Arial"/>
          <w:color w:val="000000"/>
          <w:sz w:val="21"/>
          <w:szCs w:val="21"/>
          <w:lang w:eastAsia="ru-RU"/>
        </w:rPr>
      </w:pPr>
      <w:r w:rsidRPr="00C06925">
        <w:rPr>
          <w:rFonts w:ascii="Times New Roman" w:eastAsia="Times New Roman" w:hAnsi="Times New Roman" w:cs="Times New Roman"/>
          <w:color w:val="000000"/>
          <w:sz w:val="27"/>
          <w:szCs w:val="27"/>
          <w:lang w:eastAsia="ru-RU"/>
        </w:rPr>
        <w:t>С точки зрения электробезопасности помещения должны быть светлыми, сухими и теплыми, иметь диэлектрические (деревянные полы), без выбоин и щелей, поверхности стен, потолков, дверей – гладкие и матовые, радиаторы и трубопроводы отопительной и водопроводной систем – заземленные.</w:t>
      </w:r>
    </w:p>
    <w:p w:rsidR="00C06925" w:rsidRPr="00C06925" w:rsidRDefault="00C06925" w:rsidP="00C06925">
      <w:pPr>
        <w:shd w:val="clear" w:color="auto" w:fill="FFFFFF"/>
        <w:spacing w:after="0" w:line="294" w:lineRule="atLeast"/>
        <w:ind w:firstLine="709"/>
        <w:jc w:val="both"/>
        <w:rPr>
          <w:rFonts w:ascii="Arial" w:eastAsia="Times New Roman" w:hAnsi="Arial" w:cs="Arial"/>
          <w:color w:val="000000"/>
          <w:sz w:val="21"/>
          <w:szCs w:val="21"/>
          <w:lang w:eastAsia="ru-RU"/>
        </w:rPr>
      </w:pPr>
      <w:r w:rsidRPr="00C06925">
        <w:rPr>
          <w:rFonts w:ascii="Times New Roman" w:eastAsia="Times New Roman" w:hAnsi="Times New Roman" w:cs="Times New Roman"/>
          <w:color w:val="000000"/>
          <w:sz w:val="27"/>
          <w:szCs w:val="27"/>
          <w:lang w:eastAsia="ru-RU"/>
        </w:rPr>
        <w:t>Во влажных помещениях необходимо использовать напряжение не выше 42 В, в особо опасных не выше 12 В.</w:t>
      </w:r>
    </w:p>
    <w:p w:rsidR="00C06925" w:rsidRDefault="00C0692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464595" w:rsidRDefault="00464595" w:rsidP="00C3343C">
      <w:pPr>
        <w:shd w:val="clear" w:color="auto" w:fill="FFFFFF"/>
        <w:autoSpaceDE w:val="0"/>
        <w:autoSpaceDN w:val="0"/>
        <w:adjustRightInd w:val="0"/>
        <w:spacing w:after="0" w:line="240" w:lineRule="auto"/>
        <w:ind w:firstLine="709"/>
        <w:jc w:val="both"/>
        <w:rPr>
          <w:rFonts w:ascii="Times New Roman" w:hAnsi="Times New Roman" w:cs="Times New Roman"/>
          <w:b/>
          <w:iCs/>
          <w:sz w:val="24"/>
          <w:szCs w:val="24"/>
        </w:rPr>
      </w:pPr>
    </w:p>
    <w:p w:rsidR="00B131D5" w:rsidRPr="00A4756B" w:rsidRDefault="00B131D5" w:rsidP="00C3343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3343C">
        <w:rPr>
          <w:rFonts w:ascii="Times New Roman" w:hAnsi="Times New Roman" w:cs="Times New Roman"/>
          <w:b/>
          <w:iCs/>
          <w:sz w:val="24"/>
          <w:szCs w:val="24"/>
        </w:rPr>
        <w:t>Вопросы для контроля</w:t>
      </w:r>
    </w:p>
    <w:p w:rsidR="00A4756B" w:rsidRPr="00A4756B" w:rsidRDefault="00A4756B" w:rsidP="00A4756B">
      <w:pPr>
        <w:pStyle w:val="a9"/>
        <w:numPr>
          <w:ilvl w:val="0"/>
          <w:numId w:val="12"/>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A4756B">
        <w:rPr>
          <w:rFonts w:ascii="Times New Roman" w:hAnsi="Times New Roman" w:cs="Times New Roman"/>
          <w:sz w:val="24"/>
          <w:szCs w:val="24"/>
        </w:rPr>
        <w:t>Технические методы защиты человека от поражения электрическим током</w:t>
      </w:r>
    </w:p>
    <w:p w:rsidR="00C3343C" w:rsidRPr="00A4756B" w:rsidRDefault="00C06925" w:rsidP="00042A5A">
      <w:pPr>
        <w:pStyle w:val="a4"/>
        <w:numPr>
          <w:ilvl w:val="0"/>
          <w:numId w:val="12"/>
        </w:numPr>
        <w:spacing w:before="0" w:beforeAutospacing="0" w:after="0" w:afterAutospacing="0"/>
        <w:jc w:val="both"/>
        <w:rPr>
          <w:bCs/>
          <w:color w:val="333333"/>
        </w:rPr>
      </w:pPr>
      <w:r w:rsidRPr="00A4756B">
        <w:t>Способы защиты от поражения электрическим током</w:t>
      </w:r>
    </w:p>
    <w:p w:rsidR="00042A5A" w:rsidRPr="00042A5A" w:rsidRDefault="00C06925" w:rsidP="00042A5A">
      <w:pPr>
        <w:pStyle w:val="a4"/>
        <w:numPr>
          <w:ilvl w:val="0"/>
          <w:numId w:val="12"/>
        </w:numPr>
        <w:spacing w:before="0" w:beforeAutospacing="0" w:after="0" w:afterAutospacing="0"/>
        <w:jc w:val="both"/>
        <w:rPr>
          <w:bCs/>
          <w:color w:val="333333"/>
        </w:rPr>
      </w:pPr>
      <w:r>
        <w:rPr>
          <w:bCs/>
          <w:color w:val="333333"/>
        </w:rPr>
        <w:t xml:space="preserve">Что относится </w:t>
      </w:r>
      <w:r w:rsidR="00A4756B">
        <w:rPr>
          <w:bCs/>
          <w:color w:val="333333"/>
        </w:rPr>
        <w:t>к</w:t>
      </w:r>
      <w:r>
        <w:rPr>
          <w:bCs/>
          <w:color w:val="333333"/>
        </w:rPr>
        <w:t xml:space="preserve"> электрозащитным средствам?</w:t>
      </w:r>
    </w:p>
    <w:p w:rsidR="00C3343C" w:rsidRPr="00C06925" w:rsidRDefault="00C06925" w:rsidP="00042A5A">
      <w:pPr>
        <w:pStyle w:val="a4"/>
        <w:numPr>
          <w:ilvl w:val="0"/>
          <w:numId w:val="12"/>
        </w:numPr>
        <w:spacing w:before="0" w:beforeAutospacing="0" w:after="0" w:afterAutospacing="0"/>
        <w:jc w:val="both"/>
        <w:rPr>
          <w:bCs/>
          <w:color w:val="333333"/>
          <w:sz w:val="22"/>
        </w:rPr>
      </w:pPr>
      <w:r w:rsidRPr="00C06925">
        <w:rPr>
          <w:color w:val="000000"/>
          <w:szCs w:val="27"/>
        </w:rPr>
        <w:t xml:space="preserve">Наиболее действенная профилактика </w:t>
      </w:r>
      <w:proofErr w:type="spellStart"/>
      <w:r w:rsidRPr="00C06925">
        <w:rPr>
          <w:color w:val="000000"/>
          <w:szCs w:val="27"/>
        </w:rPr>
        <w:t>электротравматизма</w:t>
      </w:r>
      <w:proofErr w:type="spellEnd"/>
    </w:p>
    <w:p w:rsidR="00C3343C" w:rsidRPr="00C06925" w:rsidRDefault="00C06925" w:rsidP="00042A5A">
      <w:pPr>
        <w:pStyle w:val="a4"/>
        <w:numPr>
          <w:ilvl w:val="0"/>
          <w:numId w:val="12"/>
        </w:numPr>
        <w:spacing w:before="0" w:beforeAutospacing="0" w:after="0" w:afterAutospacing="0"/>
        <w:jc w:val="both"/>
        <w:rPr>
          <w:bCs/>
          <w:color w:val="333333"/>
        </w:rPr>
      </w:pPr>
      <w:r w:rsidRPr="00C06925">
        <w:t>Организационные средства защиты от поражения электрическим током (перечислить)</w:t>
      </w:r>
      <w:r w:rsidR="00C3343C" w:rsidRPr="00C06925">
        <w:rPr>
          <w:bCs/>
          <w:color w:val="333333"/>
        </w:rPr>
        <w:t>.</w:t>
      </w:r>
    </w:p>
    <w:p w:rsidR="00C3343C" w:rsidRPr="00C3343C" w:rsidRDefault="00C3343C" w:rsidP="00C3343C">
      <w:pPr>
        <w:pStyle w:val="a4"/>
        <w:spacing w:before="0" w:beforeAutospacing="0" w:after="0" w:afterAutospacing="0"/>
        <w:jc w:val="both"/>
        <w:rPr>
          <w:color w:val="333333"/>
        </w:rPr>
      </w:pPr>
    </w:p>
    <w:p w:rsidR="00B131D5" w:rsidRPr="00C3343C" w:rsidRDefault="00B131D5" w:rsidP="00C3343C">
      <w:pPr>
        <w:shd w:val="clear" w:color="auto" w:fill="FFFFFF"/>
        <w:autoSpaceDE w:val="0"/>
        <w:autoSpaceDN w:val="0"/>
        <w:adjustRightInd w:val="0"/>
        <w:spacing w:after="0" w:line="240" w:lineRule="auto"/>
        <w:ind w:firstLine="709"/>
        <w:jc w:val="both"/>
        <w:rPr>
          <w:rFonts w:ascii="Times New Roman" w:hAnsi="Times New Roman" w:cs="Times New Roman"/>
          <w:b/>
          <w:color w:val="FF0000"/>
          <w:sz w:val="24"/>
          <w:szCs w:val="24"/>
          <w:shd w:val="clear" w:color="auto" w:fill="F9F8F5"/>
        </w:rPr>
      </w:pPr>
      <w:r w:rsidRPr="00C3343C">
        <w:rPr>
          <w:rFonts w:ascii="Times New Roman" w:hAnsi="Times New Roman" w:cs="Times New Roman"/>
          <w:b/>
          <w:color w:val="FF0000"/>
          <w:sz w:val="24"/>
          <w:szCs w:val="24"/>
          <w:shd w:val="clear" w:color="auto" w:fill="F9F8F5"/>
        </w:rPr>
        <w:t>Прислать ответы на вопросы, работы подписать (Фамилия, группа).</w:t>
      </w:r>
    </w:p>
    <w:p w:rsidR="00B131D5" w:rsidRPr="00C3343C" w:rsidRDefault="00B131D5" w:rsidP="00C3343C">
      <w:pPr>
        <w:spacing w:after="0"/>
        <w:ind w:firstLine="709"/>
        <w:jc w:val="both"/>
        <w:rPr>
          <w:rFonts w:ascii="Times New Roman" w:hAnsi="Times New Roman" w:cs="Times New Roman"/>
          <w:b/>
          <w:color w:val="000000"/>
          <w:sz w:val="24"/>
          <w:szCs w:val="24"/>
          <w:shd w:val="clear" w:color="auto" w:fill="F9F8F5"/>
        </w:rPr>
      </w:pPr>
    </w:p>
    <w:p w:rsidR="00B131D5" w:rsidRPr="00C3343C" w:rsidRDefault="00B131D5" w:rsidP="00C3343C">
      <w:pPr>
        <w:spacing w:after="0"/>
        <w:rPr>
          <w:rFonts w:ascii="Times New Roman" w:hAnsi="Times New Roman" w:cs="Times New Roman"/>
          <w:b/>
          <w:sz w:val="24"/>
          <w:szCs w:val="24"/>
        </w:rPr>
      </w:pPr>
      <w:r w:rsidRPr="00C3343C">
        <w:rPr>
          <w:rFonts w:ascii="Times New Roman" w:hAnsi="Times New Roman" w:cs="Times New Roman"/>
          <w:b/>
          <w:sz w:val="24"/>
          <w:szCs w:val="24"/>
        </w:rPr>
        <w:t>Литература</w:t>
      </w:r>
    </w:p>
    <w:p w:rsidR="00B131D5" w:rsidRPr="00C3343C" w:rsidRDefault="00B131D5" w:rsidP="00C3343C">
      <w:pPr>
        <w:pStyle w:val="a9"/>
        <w:numPr>
          <w:ilvl w:val="0"/>
          <w:numId w:val="5"/>
        </w:numPr>
        <w:spacing w:after="0"/>
        <w:ind w:left="0" w:firstLine="709"/>
        <w:jc w:val="both"/>
        <w:rPr>
          <w:rFonts w:ascii="Times New Roman" w:hAnsi="Times New Roman" w:cs="Times New Roman"/>
          <w:bCs/>
          <w:sz w:val="24"/>
          <w:szCs w:val="24"/>
        </w:rPr>
      </w:pPr>
      <w:r w:rsidRPr="00C3343C">
        <w:rPr>
          <w:rFonts w:ascii="Times New Roman" w:hAnsi="Times New Roman" w:cs="Times New Roman"/>
          <w:bCs/>
          <w:sz w:val="24"/>
          <w:szCs w:val="24"/>
        </w:rPr>
        <w:t xml:space="preserve">В.Е. </w:t>
      </w:r>
      <w:proofErr w:type="spellStart"/>
      <w:r w:rsidRPr="00C3343C">
        <w:rPr>
          <w:rFonts w:ascii="Times New Roman" w:hAnsi="Times New Roman" w:cs="Times New Roman"/>
          <w:bCs/>
          <w:sz w:val="24"/>
          <w:szCs w:val="24"/>
        </w:rPr>
        <w:t>Секирников</w:t>
      </w:r>
      <w:proofErr w:type="spellEnd"/>
      <w:r w:rsidRPr="00C3343C">
        <w:rPr>
          <w:rFonts w:ascii="Times New Roman" w:hAnsi="Times New Roman" w:cs="Times New Roman"/>
          <w:bCs/>
          <w:sz w:val="24"/>
          <w:szCs w:val="24"/>
        </w:rPr>
        <w:t xml:space="preserve"> «Охрана труда по предприятиях автотранспорта», Учебник «Академия», 2015г.</w:t>
      </w:r>
    </w:p>
    <w:p w:rsidR="00B131D5" w:rsidRPr="00C3343C" w:rsidRDefault="00B131D5" w:rsidP="00C3343C">
      <w:pPr>
        <w:pStyle w:val="a9"/>
        <w:numPr>
          <w:ilvl w:val="0"/>
          <w:numId w:val="5"/>
        </w:numPr>
        <w:spacing w:after="0"/>
        <w:ind w:left="0" w:firstLine="709"/>
        <w:jc w:val="both"/>
        <w:rPr>
          <w:rFonts w:ascii="Times New Roman" w:hAnsi="Times New Roman" w:cs="Times New Roman"/>
          <w:sz w:val="24"/>
          <w:szCs w:val="24"/>
        </w:rPr>
      </w:pPr>
      <w:r w:rsidRPr="00C3343C">
        <w:rPr>
          <w:rFonts w:ascii="Times New Roman" w:hAnsi="Times New Roman" w:cs="Times New Roman"/>
          <w:bCs/>
          <w:sz w:val="24"/>
          <w:szCs w:val="24"/>
        </w:rPr>
        <w:t>Электронные ресурсы «Охрана труда»</w:t>
      </w:r>
      <w:r w:rsidRPr="00C3343C">
        <w:rPr>
          <w:rFonts w:ascii="Times New Roman" w:hAnsi="Times New Roman" w:cs="Times New Roman"/>
          <w:sz w:val="24"/>
          <w:szCs w:val="24"/>
        </w:rPr>
        <w:t xml:space="preserve"> </w:t>
      </w:r>
      <w:hyperlink r:id="rId10" w:history="1">
        <w:r w:rsidRPr="00C3343C">
          <w:rPr>
            <w:rStyle w:val="a3"/>
            <w:rFonts w:ascii="Times New Roman" w:hAnsi="Times New Roman" w:cs="Times New Roman"/>
            <w:sz w:val="24"/>
            <w:szCs w:val="24"/>
          </w:rPr>
          <w:t>http://www.bibliotekar.ru/auto-uchebnik/63.htm</w:t>
        </w:r>
      </w:hyperlink>
      <w:r w:rsidRPr="00C3343C">
        <w:rPr>
          <w:rFonts w:ascii="Times New Roman" w:hAnsi="Times New Roman" w:cs="Times New Roman"/>
          <w:sz w:val="24"/>
          <w:szCs w:val="24"/>
        </w:rPr>
        <w:t>.</w:t>
      </w: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r w:rsidRPr="00C3343C">
        <w:rPr>
          <w:rFonts w:ascii="Times New Roman" w:hAnsi="Times New Roman" w:cs="Times New Roman"/>
          <w:b/>
          <w:sz w:val="24"/>
          <w:szCs w:val="24"/>
        </w:rPr>
        <w:t>Успехов в учебе!</w:t>
      </w:r>
    </w:p>
    <w:p w:rsidR="00B131D5" w:rsidRPr="00C3343C" w:rsidRDefault="00B131D5" w:rsidP="00C3343C">
      <w:pPr>
        <w:spacing w:after="0"/>
        <w:ind w:firstLine="709"/>
        <w:jc w:val="both"/>
        <w:rPr>
          <w:rFonts w:ascii="Times New Roman" w:hAnsi="Times New Roman" w:cs="Times New Roman"/>
          <w:b/>
          <w:color w:val="000000"/>
          <w:sz w:val="24"/>
          <w:szCs w:val="24"/>
          <w:shd w:val="clear" w:color="auto" w:fill="F9F8F5"/>
        </w:rPr>
      </w:pPr>
    </w:p>
    <w:p w:rsidR="00C610F1" w:rsidRPr="00C3343C" w:rsidRDefault="00C610F1" w:rsidP="00C3343C">
      <w:pPr>
        <w:spacing w:after="0"/>
        <w:rPr>
          <w:rFonts w:ascii="Times New Roman" w:hAnsi="Times New Roman" w:cs="Times New Roman"/>
          <w:sz w:val="24"/>
          <w:szCs w:val="24"/>
        </w:rPr>
      </w:pPr>
    </w:p>
    <w:p w:rsidR="00C3343C" w:rsidRPr="00C3343C" w:rsidRDefault="00C3343C">
      <w:pPr>
        <w:spacing w:after="0"/>
        <w:rPr>
          <w:rFonts w:ascii="Times New Roman" w:hAnsi="Times New Roman" w:cs="Times New Roman"/>
          <w:sz w:val="24"/>
          <w:szCs w:val="24"/>
        </w:rPr>
      </w:pPr>
    </w:p>
    <w:sectPr w:rsidR="00C3343C" w:rsidRPr="00C3343C" w:rsidSect="00B0351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E44"/>
    <w:multiLevelType w:val="multilevel"/>
    <w:tmpl w:val="CF4E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2231E"/>
    <w:multiLevelType w:val="hybridMultilevel"/>
    <w:tmpl w:val="BF221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A2F54"/>
    <w:multiLevelType w:val="hybridMultilevel"/>
    <w:tmpl w:val="AA8E93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0000F7"/>
    <w:multiLevelType w:val="hybridMultilevel"/>
    <w:tmpl w:val="4D5A0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21757"/>
    <w:multiLevelType w:val="multilevel"/>
    <w:tmpl w:val="2336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5744E"/>
    <w:multiLevelType w:val="multilevel"/>
    <w:tmpl w:val="3FD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4151E"/>
    <w:multiLevelType w:val="multilevel"/>
    <w:tmpl w:val="9C2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A77CF"/>
    <w:multiLevelType w:val="multilevel"/>
    <w:tmpl w:val="2B8C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1B560C"/>
    <w:multiLevelType w:val="hybridMultilevel"/>
    <w:tmpl w:val="A672D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9462B8"/>
    <w:multiLevelType w:val="multilevel"/>
    <w:tmpl w:val="F53A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940AC"/>
    <w:multiLevelType w:val="hybridMultilevel"/>
    <w:tmpl w:val="830614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67469F"/>
    <w:multiLevelType w:val="hybridMultilevel"/>
    <w:tmpl w:val="240C5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272352"/>
    <w:multiLevelType w:val="hybridMultilevel"/>
    <w:tmpl w:val="59125A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F1192E"/>
    <w:multiLevelType w:val="multilevel"/>
    <w:tmpl w:val="7BCE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70F67"/>
    <w:multiLevelType w:val="hybridMultilevel"/>
    <w:tmpl w:val="3D5452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DD12D1E"/>
    <w:multiLevelType w:val="hybridMultilevel"/>
    <w:tmpl w:val="4A309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num>
  <w:num w:numId="9">
    <w:abstractNumId w:val="7"/>
  </w:num>
  <w:num w:numId="10">
    <w:abstractNumId w:val="2"/>
  </w:num>
  <w:num w:numId="11">
    <w:abstractNumId w:val="8"/>
  </w:num>
  <w:num w:numId="12">
    <w:abstractNumId w:val="3"/>
  </w:num>
  <w:num w:numId="13">
    <w:abstractNumId w:val="13"/>
  </w:num>
  <w:num w:numId="14">
    <w:abstractNumId w:val="1"/>
  </w:num>
  <w:num w:numId="15">
    <w:abstractNumId w:val="11"/>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79"/>
    <w:rsid w:val="00042A5A"/>
    <w:rsid w:val="00111DF3"/>
    <w:rsid w:val="001A4E6E"/>
    <w:rsid w:val="004464D6"/>
    <w:rsid w:val="00464595"/>
    <w:rsid w:val="00800455"/>
    <w:rsid w:val="00A4756B"/>
    <w:rsid w:val="00B03518"/>
    <w:rsid w:val="00B131D5"/>
    <w:rsid w:val="00B26D79"/>
    <w:rsid w:val="00C06925"/>
    <w:rsid w:val="00C3343C"/>
    <w:rsid w:val="00C610F1"/>
    <w:rsid w:val="00CF01C2"/>
    <w:rsid w:val="00D7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D5"/>
  </w:style>
  <w:style w:type="paragraph" w:styleId="1">
    <w:name w:val="heading 1"/>
    <w:basedOn w:val="a"/>
    <w:link w:val="10"/>
    <w:uiPriority w:val="9"/>
    <w:qFormat/>
    <w:rsid w:val="00B13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1D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1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1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131D5"/>
    <w:rPr>
      <w:color w:val="0000FF" w:themeColor="hyperlink"/>
      <w:u w:val="single"/>
    </w:rPr>
  </w:style>
  <w:style w:type="paragraph" w:styleId="a4">
    <w:name w:val="Normal (Web)"/>
    <w:basedOn w:val="a"/>
    <w:uiPriority w:val="99"/>
    <w:unhideWhenUsed/>
    <w:rsid w:val="00B13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B131D5"/>
    <w:pPr>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B131D5"/>
    <w:rPr>
      <w:rFonts w:ascii="Times New Roman" w:eastAsia="Times New Roman" w:hAnsi="Times New Roman" w:cs="Times New Roman"/>
      <w:sz w:val="32"/>
      <w:szCs w:val="20"/>
      <w:lang w:eastAsia="ru-RU"/>
    </w:rPr>
  </w:style>
  <w:style w:type="character" w:customStyle="1" w:styleId="a7">
    <w:name w:val="Без интервала Знак"/>
    <w:basedOn w:val="a0"/>
    <w:link w:val="a8"/>
    <w:locked/>
    <w:rsid w:val="00B131D5"/>
  </w:style>
  <w:style w:type="paragraph" w:styleId="a8">
    <w:name w:val="No Spacing"/>
    <w:link w:val="a7"/>
    <w:qFormat/>
    <w:rsid w:val="00B131D5"/>
    <w:pPr>
      <w:spacing w:after="0" w:line="240" w:lineRule="auto"/>
    </w:pPr>
  </w:style>
  <w:style w:type="paragraph" w:styleId="a9">
    <w:name w:val="List Paragraph"/>
    <w:basedOn w:val="a"/>
    <w:uiPriority w:val="34"/>
    <w:qFormat/>
    <w:rsid w:val="00B131D5"/>
    <w:pPr>
      <w:ind w:left="720"/>
      <w:contextualSpacing/>
    </w:pPr>
    <w:rPr>
      <w:rFonts w:eastAsiaTheme="minorEastAsia"/>
      <w:lang w:eastAsia="ru-RU"/>
    </w:rPr>
  </w:style>
  <w:style w:type="paragraph" w:styleId="aa">
    <w:name w:val="Balloon Text"/>
    <w:basedOn w:val="a"/>
    <w:link w:val="ab"/>
    <w:uiPriority w:val="99"/>
    <w:semiHidden/>
    <w:unhideWhenUsed/>
    <w:rsid w:val="00B13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31D5"/>
    <w:rPr>
      <w:rFonts w:ascii="Tahoma" w:hAnsi="Tahoma" w:cs="Tahoma"/>
      <w:sz w:val="16"/>
      <w:szCs w:val="16"/>
    </w:rPr>
  </w:style>
  <w:style w:type="character" w:customStyle="1" w:styleId="20">
    <w:name w:val="Заголовок 2 Знак"/>
    <w:basedOn w:val="a0"/>
    <w:link w:val="2"/>
    <w:uiPriority w:val="9"/>
    <w:semiHidden/>
    <w:rsid w:val="00111D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1DF3"/>
    <w:rPr>
      <w:rFonts w:asciiTheme="majorHAnsi" w:eastAsiaTheme="majorEastAsia" w:hAnsiTheme="majorHAnsi" w:cstheme="majorBidi"/>
      <w:b/>
      <w:bCs/>
      <w:color w:val="4F81BD" w:themeColor="accent1"/>
    </w:rPr>
  </w:style>
  <w:style w:type="character" w:styleId="ac">
    <w:name w:val="Strong"/>
    <w:basedOn w:val="a0"/>
    <w:uiPriority w:val="22"/>
    <w:qFormat/>
    <w:rsid w:val="00111D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D5"/>
  </w:style>
  <w:style w:type="paragraph" w:styleId="1">
    <w:name w:val="heading 1"/>
    <w:basedOn w:val="a"/>
    <w:link w:val="10"/>
    <w:uiPriority w:val="9"/>
    <w:qFormat/>
    <w:rsid w:val="00B13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1D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1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1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131D5"/>
    <w:rPr>
      <w:color w:val="0000FF" w:themeColor="hyperlink"/>
      <w:u w:val="single"/>
    </w:rPr>
  </w:style>
  <w:style w:type="paragraph" w:styleId="a4">
    <w:name w:val="Normal (Web)"/>
    <w:basedOn w:val="a"/>
    <w:uiPriority w:val="99"/>
    <w:unhideWhenUsed/>
    <w:rsid w:val="00B13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B131D5"/>
    <w:pPr>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B131D5"/>
    <w:rPr>
      <w:rFonts w:ascii="Times New Roman" w:eastAsia="Times New Roman" w:hAnsi="Times New Roman" w:cs="Times New Roman"/>
      <w:sz w:val="32"/>
      <w:szCs w:val="20"/>
      <w:lang w:eastAsia="ru-RU"/>
    </w:rPr>
  </w:style>
  <w:style w:type="character" w:customStyle="1" w:styleId="a7">
    <w:name w:val="Без интервала Знак"/>
    <w:basedOn w:val="a0"/>
    <w:link w:val="a8"/>
    <w:locked/>
    <w:rsid w:val="00B131D5"/>
  </w:style>
  <w:style w:type="paragraph" w:styleId="a8">
    <w:name w:val="No Spacing"/>
    <w:link w:val="a7"/>
    <w:qFormat/>
    <w:rsid w:val="00B131D5"/>
    <w:pPr>
      <w:spacing w:after="0" w:line="240" w:lineRule="auto"/>
    </w:pPr>
  </w:style>
  <w:style w:type="paragraph" w:styleId="a9">
    <w:name w:val="List Paragraph"/>
    <w:basedOn w:val="a"/>
    <w:uiPriority w:val="34"/>
    <w:qFormat/>
    <w:rsid w:val="00B131D5"/>
    <w:pPr>
      <w:ind w:left="720"/>
      <w:contextualSpacing/>
    </w:pPr>
    <w:rPr>
      <w:rFonts w:eastAsiaTheme="minorEastAsia"/>
      <w:lang w:eastAsia="ru-RU"/>
    </w:rPr>
  </w:style>
  <w:style w:type="paragraph" w:styleId="aa">
    <w:name w:val="Balloon Text"/>
    <w:basedOn w:val="a"/>
    <w:link w:val="ab"/>
    <w:uiPriority w:val="99"/>
    <w:semiHidden/>
    <w:unhideWhenUsed/>
    <w:rsid w:val="00B13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31D5"/>
    <w:rPr>
      <w:rFonts w:ascii="Tahoma" w:hAnsi="Tahoma" w:cs="Tahoma"/>
      <w:sz w:val="16"/>
      <w:szCs w:val="16"/>
    </w:rPr>
  </w:style>
  <w:style w:type="character" w:customStyle="1" w:styleId="20">
    <w:name w:val="Заголовок 2 Знак"/>
    <w:basedOn w:val="a0"/>
    <w:link w:val="2"/>
    <w:uiPriority w:val="9"/>
    <w:semiHidden/>
    <w:rsid w:val="00111D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1DF3"/>
    <w:rPr>
      <w:rFonts w:asciiTheme="majorHAnsi" w:eastAsiaTheme="majorEastAsia" w:hAnsiTheme="majorHAnsi" w:cstheme="majorBidi"/>
      <w:b/>
      <w:bCs/>
      <w:color w:val="4F81BD" w:themeColor="accent1"/>
    </w:rPr>
  </w:style>
  <w:style w:type="character" w:styleId="ac">
    <w:name w:val="Strong"/>
    <w:basedOn w:val="a0"/>
    <w:uiPriority w:val="22"/>
    <w:qFormat/>
    <w:rsid w:val="00111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7850">
      <w:bodyDiv w:val="1"/>
      <w:marLeft w:val="0"/>
      <w:marRight w:val="0"/>
      <w:marTop w:val="0"/>
      <w:marBottom w:val="0"/>
      <w:divBdr>
        <w:top w:val="none" w:sz="0" w:space="0" w:color="auto"/>
        <w:left w:val="none" w:sz="0" w:space="0" w:color="auto"/>
        <w:bottom w:val="none" w:sz="0" w:space="0" w:color="auto"/>
        <w:right w:val="none" w:sz="0" w:space="0" w:color="auto"/>
      </w:divBdr>
      <w:divsChild>
        <w:div w:id="1699232752">
          <w:marLeft w:val="0"/>
          <w:marRight w:val="0"/>
          <w:marTop w:val="0"/>
          <w:marBottom w:val="0"/>
          <w:divBdr>
            <w:top w:val="none" w:sz="0" w:space="0" w:color="auto"/>
            <w:left w:val="none" w:sz="0" w:space="0" w:color="auto"/>
            <w:bottom w:val="none" w:sz="0" w:space="0" w:color="auto"/>
            <w:right w:val="none" w:sz="0" w:space="0" w:color="auto"/>
          </w:divBdr>
          <w:divsChild>
            <w:div w:id="544099056">
              <w:marLeft w:val="0"/>
              <w:marRight w:val="0"/>
              <w:marTop w:val="0"/>
              <w:marBottom w:val="0"/>
              <w:divBdr>
                <w:top w:val="none" w:sz="0" w:space="0" w:color="auto"/>
                <w:left w:val="none" w:sz="0" w:space="0" w:color="auto"/>
                <w:bottom w:val="none" w:sz="0" w:space="0" w:color="auto"/>
                <w:right w:val="none" w:sz="0" w:space="0" w:color="auto"/>
              </w:divBdr>
              <w:divsChild>
                <w:div w:id="9095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7684">
      <w:bodyDiv w:val="1"/>
      <w:marLeft w:val="0"/>
      <w:marRight w:val="0"/>
      <w:marTop w:val="0"/>
      <w:marBottom w:val="0"/>
      <w:divBdr>
        <w:top w:val="none" w:sz="0" w:space="0" w:color="auto"/>
        <w:left w:val="none" w:sz="0" w:space="0" w:color="auto"/>
        <w:bottom w:val="none" w:sz="0" w:space="0" w:color="auto"/>
        <w:right w:val="none" w:sz="0" w:space="0" w:color="auto"/>
      </w:divBdr>
      <w:divsChild>
        <w:div w:id="259875984">
          <w:marLeft w:val="0"/>
          <w:marRight w:val="0"/>
          <w:marTop w:val="0"/>
          <w:marBottom w:val="0"/>
          <w:divBdr>
            <w:top w:val="none" w:sz="0" w:space="0" w:color="auto"/>
            <w:left w:val="none" w:sz="0" w:space="0" w:color="auto"/>
            <w:bottom w:val="none" w:sz="0" w:space="0" w:color="auto"/>
            <w:right w:val="none" w:sz="0" w:space="0" w:color="auto"/>
          </w:divBdr>
        </w:div>
      </w:divsChild>
    </w:div>
    <w:div w:id="550193792">
      <w:bodyDiv w:val="1"/>
      <w:marLeft w:val="0"/>
      <w:marRight w:val="0"/>
      <w:marTop w:val="0"/>
      <w:marBottom w:val="0"/>
      <w:divBdr>
        <w:top w:val="none" w:sz="0" w:space="0" w:color="auto"/>
        <w:left w:val="none" w:sz="0" w:space="0" w:color="auto"/>
        <w:bottom w:val="none" w:sz="0" w:space="0" w:color="auto"/>
        <w:right w:val="none" w:sz="0" w:space="0" w:color="auto"/>
      </w:divBdr>
    </w:div>
    <w:div w:id="797652622">
      <w:bodyDiv w:val="1"/>
      <w:marLeft w:val="0"/>
      <w:marRight w:val="0"/>
      <w:marTop w:val="0"/>
      <w:marBottom w:val="0"/>
      <w:divBdr>
        <w:top w:val="none" w:sz="0" w:space="0" w:color="auto"/>
        <w:left w:val="none" w:sz="0" w:space="0" w:color="auto"/>
        <w:bottom w:val="none" w:sz="0" w:space="0" w:color="auto"/>
        <w:right w:val="none" w:sz="0" w:space="0" w:color="auto"/>
      </w:divBdr>
    </w:div>
    <w:div w:id="994651423">
      <w:bodyDiv w:val="1"/>
      <w:marLeft w:val="0"/>
      <w:marRight w:val="0"/>
      <w:marTop w:val="0"/>
      <w:marBottom w:val="0"/>
      <w:divBdr>
        <w:top w:val="none" w:sz="0" w:space="0" w:color="auto"/>
        <w:left w:val="none" w:sz="0" w:space="0" w:color="auto"/>
        <w:bottom w:val="none" w:sz="0" w:space="0" w:color="auto"/>
        <w:right w:val="none" w:sz="0" w:space="0" w:color="auto"/>
      </w:divBdr>
      <w:divsChild>
        <w:div w:id="1361739770">
          <w:marLeft w:val="0"/>
          <w:marRight w:val="0"/>
          <w:marTop w:val="0"/>
          <w:marBottom w:val="0"/>
          <w:divBdr>
            <w:top w:val="none" w:sz="0" w:space="0" w:color="auto"/>
            <w:left w:val="none" w:sz="0" w:space="0" w:color="auto"/>
            <w:bottom w:val="none" w:sz="0" w:space="0" w:color="auto"/>
            <w:right w:val="none" w:sz="0" w:space="0" w:color="auto"/>
          </w:divBdr>
        </w:div>
      </w:divsChild>
    </w:div>
    <w:div w:id="1218708688">
      <w:bodyDiv w:val="1"/>
      <w:marLeft w:val="0"/>
      <w:marRight w:val="0"/>
      <w:marTop w:val="0"/>
      <w:marBottom w:val="0"/>
      <w:divBdr>
        <w:top w:val="none" w:sz="0" w:space="0" w:color="auto"/>
        <w:left w:val="none" w:sz="0" w:space="0" w:color="auto"/>
        <w:bottom w:val="none" w:sz="0" w:space="0" w:color="auto"/>
        <w:right w:val="none" w:sz="0" w:space="0" w:color="auto"/>
      </w:divBdr>
    </w:div>
    <w:div w:id="1431926040">
      <w:bodyDiv w:val="1"/>
      <w:marLeft w:val="0"/>
      <w:marRight w:val="0"/>
      <w:marTop w:val="0"/>
      <w:marBottom w:val="0"/>
      <w:divBdr>
        <w:top w:val="none" w:sz="0" w:space="0" w:color="auto"/>
        <w:left w:val="none" w:sz="0" w:space="0" w:color="auto"/>
        <w:bottom w:val="none" w:sz="0" w:space="0" w:color="auto"/>
        <w:right w:val="none" w:sz="0" w:space="0" w:color="auto"/>
      </w:divBdr>
    </w:div>
    <w:div w:id="1518499680">
      <w:bodyDiv w:val="1"/>
      <w:marLeft w:val="0"/>
      <w:marRight w:val="0"/>
      <w:marTop w:val="0"/>
      <w:marBottom w:val="0"/>
      <w:divBdr>
        <w:top w:val="none" w:sz="0" w:space="0" w:color="auto"/>
        <w:left w:val="none" w:sz="0" w:space="0" w:color="auto"/>
        <w:bottom w:val="none" w:sz="0" w:space="0" w:color="auto"/>
        <w:right w:val="none" w:sz="0" w:space="0" w:color="auto"/>
      </w:divBdr>
    </w:div>
    <w:div w:id="1580794288">
      <w:bodyDiv w:val="1"/>
      <w:marLeft w:val="0"/>
      <w:marRight w:val="0"/>
      <w:marTop w:val="0"/>
      <w:marBottom w:val="0"/>
      <w:divBdr>
        <w:top w:val="none" w:sz="0" w:space="0" w:color="auto"/>
        <w:left w:val="none" w:sz="0" w:space="0" w:color="auto"/>
        <w:bottom w:val="none" w:sz="0" w:space="0" w:color="auto"/>
        <w:right w:val="none" w:sz="0" w:space="0" w:color="auto"/>
      </w:divBdr>
    </w:div>
    <w:div w:id="1667592448">
      <w:bodyDiv w:val="1"/>
      <w:marLeft w:val="0"/>
      <w:marRight w:val="0"/>
      <w:marTop w:val="0"/>
      <w:marBottom w:val="0"/>
      <w:divBdr>
        <w:top w:val="none" w:sz="0" w:space="0" w:color="auto"/>
        <w:left w:val="none" w:sz="0" w:space="0" w:color="auto"/>
        <w:bottom w:val="none" w:sz="0" w:space="0" w:color="auto"/>
        <w:right w:val="none" w:sz="0" w:space="0" w:color="auto"/>
      </w:divBdr>
    </w:div>
    <w:div w:id="1829400080">
      <w:bodyDiv w:val="1"/>
      <w:marLeft w:val="0"/>
      <w:marRight w:val="0"/>
      <w:marTop w:val="0"/>
      <w:marBottom w:val="0"/>
      <w:divBdr>
        <w:top w:val="none" w:sz="0" w:space="0" w:color="auto"/>
        <w:left w:val="none" w:sz="0" w:space="0" w:color="auto"/>
        <w:bottom w:val="none" w:sz="0" w:space="0" w:color="auto"/>
        <w:right w:val="none" w:sz="0" w:space="0" w:color="auto"/>
      </w:divBdr>
      <w:divsChild>
        <w:div w:id="472454785">
          <w:marLeft w:val="0"/>
          <w:marRight w:val="0"/>
          <w:marTop w:val="0"/>
          <w:marBottom w:val="0"/>
          <w:divBdr>
            <w:top w:val="none" w:sz="0" w:space="0" w:color="auto"/>
            <w:left w:val="none" w:sz="0" w:space="0" w:color="auto"/>
            <w:bottom w:val="none" w:sz="0" w:space="0" w:color="auto"/>
            <w:right w:val="none" w:sz="0" w:space="0" w:color="auto"/>
          </w:divBdr>
          <w:divsChild>
            <w:div w:id="1292401740">
              <w:marLeft w:val="0"/>
              <w:marRight w:val="0"/>
              <w:marTop w:val="0"/>
              <w:marBottom w:val="0"/>
              <w:divBdr>
                <w:top w:val="none" w:sz="0" w:space="0" w:color="auto"/>
                <w:left w:val="none" w:sz="0" w:space="0" w:color="auto"/>
                <w:bottom w:val="none" w:sz="0" w:space="0" w:color="auto"/>
                <w:right w:val="none" w:sz="0" w:space="0" w:color="auto"/>
              </w:divBdr>
              <w:divsChild>
                <w:div w:id="1238633947">
                  <w:marLeft w:val="0"/>
                  <w:marRight w:val="0"/>
                  <w:marTop w:val="0"/>
                  <w:marBottom w:val="0"/>
                  <w:divBdr>
                    <w:top w:val="none" w:sz="0" w:space="0" w:color="auto"/>
                    <w:left w:val="none" w:sz="0" w:space="0" w:color="auto"/>
                    <w:bottom w:val="none" w:sz="0" w:space="0" w:color="auto"/>
                    <w:right w:val="none" w:sz="0" w:space="0" w:color="auto"/>
                  </w:divBdr>
                </w:div>
                <w:div w:id="207454203">
                  <w:marLeft w:val="0"/>
                  <w:marRight w:val="0"/>
                  <w:marTop w:val="0"/>
                  <w:marBottom w:val="0"/>
                  <w:divBdr>
                    <w:top w:val="none" w:sz="0" w:space="0" w:color="auto"/>
                    <w:left w:val="none" w:sz="0" w:space="0" w:color="auto"/>
                    <w:bottom w:val="none" w:sz="0" w:space="0" w:color="auto"/>
                    <w:right w:val="none" w:sz="0" w:space="0" w:color="auto"/>
                  </w:divBdr>
                </w:div>
                <w:div w:id="37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673">
          <w:marLeft w:val="0"/>
          <w:marRight w:val="0"/>
          <w:marTop w:val="0"/>
          <w:marBottom w:val="0"/>
          <w:divBdr>
            <w:top w:val="none" w:sz="0" w:space="0" w:color="auto"/>
            <w:left w:val="none" w:sz="0" w:space="0" w:color="auto"/>
            <w:bottom w:val="none" w:sz="0" w:space="0" w:color="auto"/>
            <w:right w:val="none" w:sz="0" w:space="0" w:color="auto"/>
          </w:divBdr>
          <w:divsChild>
            <w:div w:id="771242130">
              <w:marLeft w:val="0"/>
              <w:marRight w:val="0"/>
              <w:marTop w:val="0"/>
              <w:marBottom w:val="0"/>
              <w:divBdr>
                <w:top w:val="none" w:sz="0" w:space="0" w:color="auto"/>
                <w:left w:val="none" w:sz="0" w:space="0" w:color="auto"/>
                <w:bottom w:val="none" w:sz="0" w:space="0" w:color="auto"/>
                <w:right w:val="none" w:sz="0" w:space="0" w:color="auto"/>
              </w:divBdr>
              <w:divsChild>
                <w:div w:id="1537960355">
                  <w:marLeft w:val="0"/>
                  <w:marRight w:val="0"/>
                  <w:marTop w:val="0"/>
                  <w:marBottom w:val="0"/>
                  <w:divBdr>
                    <w:top w:val="none" w:sz="0" w:space="0" w:color="auto"/>
                    <w:left w:val="none" w:sz="0" w:space="0" w:color="auto"/>
                    <w:bottom w:val="none" w:sz="0" w:space="0" w:color="auto"/>
                    <w:right w:val="none" w:sz="0" w:space="0" w:color="auto"/>
                  </w:divBdr>
                  <w:divsChild>
                    <w:div w:id="2068845134">
                      <w:marLeft w:val="0"/>
                      <w:marRight w:val="0"/>
                      <w:marTop w:val="0"/>
                      <w:marBottom w:val="0"/>
                      <w:divBdr>
                        <w:top w:val="none" w:sz="0" w:space="0" w:color="auto"/>
                        <w:left w:val="none" w:sz="0" w:space="0" w:color="auto"/>
                        <w:bottom w:val="none" w:sz="0" w:space="0" w:color="auto"/>
                        <w:right w:val="none" w:sz="0" w:space="0" w:color="auto"/>
                      </w:divBdr>
                      <w:divsChild>
                        <w:div w:id="1595701473">
                          <w:marLeft w:val="0"/>
                          <w:marRight w:val="0"/>
                          <w:marTop w:val="0"/>
                          <w:marBottom w:val="0"/>
                          <w:divBdr>
                            <w:top w:val="none" w:sz="0" w:space="0" w:color="auto"/>
                            <w:left w:val="none" w:sz="0" w:space="0" w:color="auto"/>
                            <w:bottom w:val="none" w:sz="0" w:space="0" w:color="auto"/>
                            <w:right w:val="none" w:sz="0" w:space="0" w:color="auto"/>
                          </w:divBdr>
                        </w:div>
                      </w:divsChild>
                    </w:div>
                    <w:div w:id="896431435">
                      <w:marLeft w:val="0"/>
                      <w:marRight w:val="0"/>
                      <w:marTop w:val="0"/>
                      <w:marBottom w:val="0"/>
                      <w:divBdr>
                        <w:top w:val="none" w:sz="0" w:space="0" w:color="auto"/>
                        <w:left w:val="none" w:sz="0" w:space="0" w:color="auto"/>
                        <w:bottom w:val="none" w:sz="0" w:space="0" w:color="auto"/>
                        <w:right w:val="none" w:sz="0" w:space="0" w:color="auto"/>
                      </w:divBdr>
                      <w:divsChild>
                        <w:div w:id="260571876">
                          <w:marLeft w:val="0"/>
                          <w:marRight w:val="0"/>
                          <w:marTop w:val="0"/>
                          <w:marBottom w:val="0"/>
                          <w:divBdr>
                            <w:top w:val="none" w:sz="0" w:space="0" w:color="auto"/>
                            <w:left w:val="none" w:sz="0" w:space="0" w:color="auto"/>
                            <w:bottom w:val="none" w:sz="0" w:space="0" w:color="auto"/>
                            <w:right w:val="none" w:sz="0" w:space="0" w:color="auto"/>
                          </w:divBdr>
                          <w:divsChild>
                            <w:div w:id="1125924135">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8373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092803">
      <w:bodyDiv w:val="1"/>
      <w:marLeft w:val="0"/>
      <w:marRight w:val="0"/>
      <w:marTop w:val="0"/>
      <w:marBottom w:val="0"/>
      <w:divBdr>
        <w:top w:val="none" w:sz="0" w:space="0" w:color="auto"/>
        <w:left w:val="none" w:sz="0" w:space="0" w:color="auto"/>
        <w:bottom w:val="none" w:sz="0" w:space="0" w:color="auto"/>
        <w:right w:val="none" w:sz="0" w:space="0" w:color="auto"/>
      </w:divBdr>
    </w:div>
    <w:div w:id="20969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nic.ru/books/bgd/003bgd.html" TargetMode="External"/><Relationship Id="rId3" Type="http://schemas.microsoft.com/office/2007/relationships/stylesWithEffects" Target="stylesWithEffects.xml"/><Relationship Id="rId7" Type="http://schemas.openxmlformats.org/officeDocument/2006/relationships/hyperlink" Target="https://youtu.be/CuN2Nyjc3V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iotekar.ru/auto-uchebnik/63.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Дом</cp:lastModifiedBy>
  <cp:revision>6</cp:revision>
  <dcterms:created xsi:type="dcterms:W3CDTF">2020-05-07T13:09:00Z</dcterms:created>
  <dcterms:modified xsi:type="dcterms:W3CDTF">2020-06-23T11:19:00Z</dcterms:modified>
</cp:coreProperties>
</file>