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4D" w:rsidRPr="001C144D" w:rsidRDefault="001C144D" w:rsidP="001C144D">
      <w:pPr>
        <w:pStyle w:val="a3"/>
        <w:spacing w:before="280" w:after="280" w:line="240" w:lineRule="auto"/>
        <w:mirrorIndents/>
        <w:jc w:val="both"/>
        <w:rPr>
          <w:rFonts w:ascii="Times New Roman" w:hAnsi="Times New Roman"/>
          <w:b/>
          <w:color w:val="auto"/>
          <w:lang w:eastAsia="ru-RU"/>
        </w:rPr>
      </w:pPr>
      <w:r w:rsidRPr="001C144D">
        <w:rPr>
          <w:rFonts w:ascii="Times New Roman" w:hAnsi="Times New Roman"/>
          <w:b/>
          <w:color w:val="auto"/>
          <w:lang w:eastAsia="ru-RU"/>
        </w:rPr>
        <w:t xml:space="preserve">Русский язык </w:t>
      </w:r>
      <w:r>
        <w:rPr>
          <w:rFonts w:ascii="Times New Roman" w:hAnsi="Times New Roman"/>
          <w:b/>
          <w:color w:val="auto"/>
          <w:lang w:eastAsia="ru-RU"/>
        </w:rPr>
        <w:t>-</w:t>
      </w:r>
      <w:r w:rsidRPr="001C144D">
        <w:rPr>
          <w:rFonts w:ascii="Times New Roman" w:hAnsi="Times New Roman"/>
          <w:b/>
          <w:color w:val="auto"/>
          <w:lang w:eastAsia="ru-RU"/>
        </w:rPr>
        <w:t>задание для группы 14</w:t>
      </w:r>
    </w:p>
    <w:p w:rsidR="001C144D" w:rsidRPr="001C144D" w:rsidRDefault="001C144D" w:rsidP="001C144D">
      <w:pPr>
        <w:pStyle w:val="a3"/>
        <w:spacing w:before="280" w:after="280" w:line="240" w:lineRule="auto"/>
        <w:mirrorIndents/>
        <w:jc w:val="both"/>
        <w:rPr>
          <w:rFonts w:ascii="Times New Roman" w:hAnsi="Times New Roman"/>
          <w:color w:val="auto"/>
          <w:lang w:eastAsia="ru-RU"/>
        </w:rPr>
      </w:pPr>
    </w:p>
    <w:p w:rsidR="001C144D" w:rsidRPr="001C144D" w:rsidRDefault="001C144D" w:rsidP="001C144D">
      <w:pPr>
        <w:pStyle w:val="a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ind w:left="0"/>
        <w:mirrorIndents/>
        <w:jc w:val="center"/>
        <w:rPr>
          <w:rFonts w:ascii="Times New Roman" w:hAnsi="Times New Roman"/>
          <w:b/>
          <w:color w:val="auto"/>
          <w:lang w:eastAsia="ru-RU"/>
        </w:rPr>
      </w:pPr>
      <w:r w:rsidRPr="001C144D">
        <w:rPr>
          <w:rFonts w:ascii="Times New Roman" w:hAnsi="Times New Roman"/>
          <w:b/>
          <w:color w:val="auto"/>
          <w:lang w:eastAsia="ru-RU"/>
        </w:rPr>
        <w:t>Прочитайте текст и выполните задания Б1-В7</w:t>
      </w:r>
    </w:p>
    <w:p w:rsidR="001C144D" w:rsidRPr="001C144D" w:rsidRDefault="001C144D" w:rsidP="001C144D">
      <w:pPr>
        <w:pStyle w:val="a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ind w:left="0"/>
        <w:mirrorIndents/>
        <w:jc w:val="center"/>
        <w:rPr>
          <w:rFonts w:ascii="Times New Roman" w:hAnsi="Times New Roman"/>
          <w:b/>
          <w:color w:val="auto"/>
          <w:lang w:eastAsia="ru-RU"/>
        </w:rPr>
      </w:pPr>
    </w:p>
    <w:p w:rsidR="001C144D" w:rsidRPr="001C144D" w:rsidRDefault="001C144D" w:rsidP="001C144D">
      <w:pPr>
        <w:pStyle w:val="a3"/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proofErr w:type="gramStart"/>
      <w:r w:rsidRPr="001C144D">
        <w:rPr>
          <w:rFonts w:ascii="Times New Roman" w:hAnsi="Times New Roman"/>
          <w:color w:val="auto"/>
        </w:rPr>
        <w:t>Случилось так, что в качестве преподавателя в аудиторию высшего учебного заведения я впервые вошел, когда мне не было и двадцати лет, в 1942 году. (2) Мы только что закончили курсы военных переводчиков при Военном институте иностранных языков и готовились ехать на фронт. (3) Но нескольких из нас оставили преподавать в институте. (4) Мы рвались на фронт, но все наши рапорта</w:t>
      </w:r>
      <w:proofErr w:type="gramEnd"/>
      <w:r w:rsidRPr="001C144D">
        <w:rPr>
          <w:rFonts w:ascii="Times New Roman" w:hAnsi="Times New Roman"/>
          <w:color w:val="auto"/>
        </w:rPr>
        <w:t xml:space="preserve"> возвращали.</w:t>
      </w:r>
    </w:p>
    <w:p w:rsidR="001C144D" w:rsidRPr="001C144D" w:rsidRDefault="001C144D" w:rsidP="001C144D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Меня предупредили: моими слушателями будут курсанты, уже закончившие общевойсковые училища. (6) Перед ними я робел. (7) Предстоит учить мне и призванных в армию студенток. (8) Они меня смущали. (9) Вид мой был отнюдь не бравый: более чем скромное обмундирование и сущее несчастье – ботинки с обмотками вместо сапог.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(10) Вот тут-то передо мной и встал вопрос: «Быть или казаться?» (11) Я представлял себе ясно, каким покажусь своим первым ученикам. (12) Как сделать, чтобы они почувствовали, каков я есть? (13) Решил начать с лобовой психологической атаки. (14) Продемонстрирую несколько примеров работы военного переводчика, потом скажу: «Вот что я умею и этому научу вас».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 xml:space="preserve">(15) Слушатели мои </w:t>
      </w:r>
      <w:proofErr w:type="gramStart"/>
      <w:r w:rsidRPr="001C144D">
        <w:rPr>
          <w:rFonts w:ascii="Times New Roman" w:hAnsi="Times New Roman"/>
          <w:color w:val="auto"/>
        </w:rPr>
        <w:t>немецкий</w:t>
      </w:r>
      <w:proofErr w:type="gramEnd"/>
      <w:r w:rsidRPr="001C144D">
        <w:rPr>
          <w:rFonts w:ascii="Times New Roman" w:hAnsi="Times New Roman"/>
          <w:color w:val="auto"/>
        </w:rPr>
        <w:t xml:space="preserve"> немного знали, но военного перевода еще не нюхали.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 xml:space="preserve">(16) Взяв с собой трофейные уставы и письма немецких солдат, схемы организации соединений гитлеровского вермахта, с замирающим сердцем пошел я в класс. (17) Перед дверью маячил дежурный - выше меня на голову, выправка умопомрачительная, обмундирование, какое мне и не снилось: габардиновая гимнастерка! офицерский ремень! хромовые сапоги! 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(18) Я взялся за ручку двери.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(19) – Ты куда? – грозно осведомился дежурный.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(20) – В класс!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(21) – Это чего ради? (22) К нам сейчас преподаватель придет!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(23) – Это я!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 xml:space="preserve">(24) Брось заливать! – начал дежурный, но вдруг осёкся, широко распахнул передо мной двери и от неожиданности </w:t>
      </w:r>
      <w:proofErr w:type="gramStart"/>
      <w:r w:rsidRPr="001C144D">
        <w:rPr>
          <w:rFonts w:ascii="Times New Roman" w:hAnsi="Times New Roman"/>
          <w:color w:val="auto"/>
        </w:rPr>
        <w:t>гаркнул</w:t>
      </w:r>
      <w:proofErr w:type="gramEnd"/>
      <w:r w:rsidRPr="001C144D">
        <w:rPr>
          <w:rFonts w:ascii="Times New Roman" w:hAnsi="Times New Roman"/>
          <w:color w:val="auto"/>
        </w:rPr>
        <w:t>: «</w:t>
      </w:r>
      <w:proofErr w:type="spellStart"/>
      <w:r w:rsidRPr="001C144D">
        <w:rPr>
          <w:rFonts w:ascii="Times New Roman" w:hAnsi="Times New Roman"/>
          <w:color w:val="auto"/>
        </w:rPr>
        <w:t>Ауф</w:t>
      </w:r>
      <w:proofErr w:type="spellEnd"/>
      <w:r w:rsidRPr="001C144D">
        <w:rPr>
          <w:rFonts w:ascii="Times New Roman" w:hAnsi="Times New Roman"/>
          <w:color w:val="auto"/>
        </w:rPr>
        <w:t xml:space="preserve">! </w:t>
      </w:r>
      <w:proofErr w:type="spellStart"/>
      <w:r w:rsidRPr="001C144D">
        <w:rPr>
          <w:rFonts w:ascii="Times New Roman" w:hAnsi="Times New Roman"/>
          <w:color w:val="auto"/>
        </w:rPr>
        <w:t>Хенде</w:t>
      </w:r>
      <w:proofErr w:type="spellEnd"/>
      <w:r w:rsidRPr="001C144D">
        <w:rPr>
          <w:rFonts w:ascii="Times New Roman" w:hAnsi="Times New Roman"/>
          <w:color w:val="auto"/>
        </w:rPr>
        <w:t xml:space="preserve"> </w:t>
      </w:r>
      <w:proofErr w:type="spellStart"/>
      <w:r w:rsidRPr="001C144D">
        <w:rPr>
          <w:rFonts w:ascii="Times New Roman" w:hAnsi="Times New Roman"/>
          <w:color w:val="auto"/>
        </w:rPr>
        <w:t>хох</w:t>
      </w:r>
      <w:proofErr w:type="spellEnd"/>
      <w:r w:rsidRPr="001C144D">
        <w:rPr>
          <w:rFonts w:ascii="Times New Roman" w:hAnsi="Times New Roman"/>
          <w:color w:val="auto"/>
        </w:rPr>
        <w:t>!» - Встать! Руки вверх!» вместо «</w:t>
      </w:r>
      <w:proofErr w:type="spellStart"/>
      <w:r w:rsidRPr="001C144D">
        <w:rPr>
          <w:rFonts w:ascii="Times New Roman" w:hAnsi="Times New Roman"/>
          <w:color w:val="auto"/>
        </w:rPr>
        <w:t>Ауф</w:t>
      </w:r>
      <w:proofErr w:type="spellEnd"/>
      <w:r w:rsidRPr="001C144D">
        <w:rPr>
          <w:rFonts w:ascii="Times New Roman" w:hAnsi="Times New Roman"/>
          <w:color w:val="auto"/>
        </w:rPr>
        <w:t xml:space="preserve">! </w:t>
      </w:r>
      <w:proofErr w:type="spellStart"/>
      <w:r w:rsidRPr="001C144D">
        <w:rPr>
          <w:rFonts w:ascii="Times New Roman" w:hAnsi="Times New Roman"/>
          <w:color w:val="auto"/>
        </w:rPr>
        <w:t>Штильгештанден</w:t>
      </w:r>
      <w:proofErr w:type="spellEnd"/>
      <w:r w:rsidRPr="001C144D">
        <w:rPr>
          <w:rFonts w:ascii="Times New Roman" w:hAnsi="Times New Roman"/>
          <w:color w:val="auto"/>
        </w:rPr>
        <w:t>!» - «Встать! Смирно!»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(25) Растерявшись и видя перед собой аудиторию из одних бравых строевиков и блистательных красавиц, - так мне казалось – я, вместо того чтобы продемонстрировать на примерах, в чем состоит моя работа военного переводчика, сразу сказал: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- Сейчас я покажу вам, что я умею…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(26) Тут у меня распустилась обмотка. (27) Я поставил ногу на табурет и начал обматывать ею ногу, но продолжал говорить: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- И этому научу вас!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(28) Слушатели задохнулись от смеха.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(29) «Всё погибло!» - подумал я с отчаянием. (30) Появился перед ними как клоун! (31) Это непоправимо».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proofErr w:type="gramStart"/>
      <w:r w:rsidRPr="001C144D">
        <w:rPr>
          <w:rFonts w:ascii="Times New Roman" w:hAnsi="Times New Roman"/>
          <w:color w:val="auto"/>
        </w:rPr>
        <w:t>(32) Но отступать некуда. (33) Делая вид, что не слышу смеха, я приказал,  чтобы дежурный раскрыл любой устав на любом месте, и стал переводить с листа. (34) Потом проделал то же самое с выхваченным наудачу трофейным приказом. (35) И наконец, не глядя на схему, отбарабанил структуру двух дивизий вермахта: пехотной и танковой. (36) Это не хвастовство – военный переводчик должен всё</w:t>
      </w:r>
      <w:proofErr w:type="gramEnd"/>
      <w:r w:rsidRPr="001C144D">
        <w:rPr>
          <w:rFonts w:ascii="Times New Roman" w:hAnsi="Times New Roman"/>
          <w:color w:val="auto"/>
        </w:rPr>
        <w:t xml:space="preserve"> это делать так же быстро и четко, как пулеметчик разбирает и собирает пулемет.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(37) Словом, я заставил своих учеников забыть и мою неприличную молодость, и гротескно-нелепое появление, и даже обмотки. (38) Но уж потом мне приходилось каждый день, не давая себе спуску и поблажки, быть, а значит, не заботиться о том, чтобы казаться.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right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(По С. Львову)</w:t>
      </w: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  <w:u w:val="single"/>
        </w:rPr>
      </w:pPr>
    </w:p>
    <w:p w:rsidR="001C144D" w:rsidRPr="001C144D" w:rsidRDefault="001C144D" w:rsidP="001C144D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  <w:bdr w:val="single" w:sz="4" w:space="0" w:color="00000A" w:frame="1"/>
        </w:rPr>
        <w:t>Б</w:t>
      </w:r>
      <w:proofErr w:type="gramStart"/>
      <w:r w:rsidRPr="001C144D">
        <w:rPr>
          <w:rFonts w:ascii="Times New Roman" w:hAnsi="Times New Roman"/>
          <w:color w:val="auto"/>
          <w:bdr w:val="single" w:sz="4" w:space="0" w:color="00000A" w:frame="1"/>
        </w:rPr>
        <w:t>1</w:t>
      </w:r>
      <w:proofErr w:type="gramEnd"/>
      <w:r w:rsidRPr="001C144D">
        <w:rPr>
          <w:rFonts w:ascii="Times New Roman" w:hAnsi="Times New Roman"/>
          <w:color w:val="auto"/>
        </w:rPr>
        <w:t>. В каком варианте ответа содержится информация, необходимая для обоснования ответа на вопрос: «</w:t>
      </w:r>
      <w:r w:rsidRPr="001C144D">
        <w:rPr>
          <w:rFonts w:ascii="Times New Roman" w:hAnsi="Times New Roman"/>
          <w:i/>
          <w:color w:val="auto"/>
        </w:rPr>
        <w:t>Почему герой-рассказчик испытывал чувство смущения перед своими будущими слушателями?»</w:t>
      </w:r>
    </w:p>
    <w:p w:rsidR="001C144D" w:rsidRPr="001C144D" w:rsidRDefault="001C144D" w:rsidP="001C144D">
      <w:pPr>
        <w:pStyle w:val="a3"/>
        <w:numPr>
          <w:ilvl w:val="0"/>
          <w:numId w:val="3"/>
        </w:numPr>
        <w:spacing w:after="0" w:line="240" w:lineRule="auto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Он был неуверен в своих знаниях немецкого языка.</w:t>
      </w:r>
    </w:p>
    <w:p w:rsidR="001C144D" w:rsidRPr="001C144D" w:rsidRDefault="001C144D" w:rsidP="001C144D">
      <w:pPr>
        <w:pStyle w:val="a3"/>
        <w:numPr>
          <w:ilvl w:val="0"/>
          <w:numId w:val="3"/>
        </w:numPr>
        <w:spacing w:after="0" w:line="240" w:lineRule="auto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Ему казалось, что он слишком молод.</w:t>
      </w:r>
    </w:p>
    <w:p w:rsidR="001C144D" w:rsidRPr="001C144D" w:rsidRDefault="001C144D" w:rsidP="001C144D">
      <w:pPr>
        <w:pStyle w:val="a3"/>
        <w:numPr>
          <w:ilvl w:val="0"/>
          <w:numId w:val="3"/>
        </w:numPr>
        <w:spacing w:after="0" w:line="240" w:lineRule="auto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lastRenderedPageBreak/>
        <w:t>Вид у него был отнюдь не бравый: скромное обмундирование и ботинки с обмотками вместо сапог.</w:t>
      </w:r>
    </w:p>
    <w:p w:rsidR="001C144D" w:rsidRPr="001C144D" w:rsidRDefault="001C144D" w:rsidP="001C144D">
      <w:pPr>
        <w:pStyle w:val="a3"/>
        <w:numPr>
          <w:ilvl w:val="0"/>
          <w:numId w:val="3"/>
        </w:numPr>
        <w:spacing w:after="0" w:line="240" w:lineRule="auto"/>
        <w:mirrorIndents/>
        <w:jc w:val="both"/>
        <w:rPr>
          <w:rFonts w:ascii="Times New Roman" w:hAnsi="Times New Roman"/>
          <w:color w:val="auto"/>
        </w:rPr>
      </w:pPr>
      <w:r w:rsidRPr="001C144D">
        <w:rPr>
          <w:rFonts w:ascii="Times New Roman" w:hAnsi="Times New Roman"/>
          <w:color w:val="auto"/>
        </w:rPr>
        <w:t>Его будущие слушатели закончили общевойсковые училища.</w:t>
      </w: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1C144D">
        <w:rPr>
          <w:rFonts w:ascii="Times New Roman" w:hAnsi="Times New Roman"/>
          <w:bdr w:val="single" w:sz="4" w:space="0" w:color="00000A" w:frame="1"/>
        </w:rPr>
        <w:t>Б</w:t>
      </w:r>
      <w:proofErr w:type="gramStart"/>
      <w:r w:rsidRPr="001C144D">
        <w:rPr>
          <w:rFonts w:ascii="Times New Roman" w:hAnsi="Times New Roman"/>
          <w:bdr w:val="single" w:sz="4" w:space="0" w:color="00000A" w:frame="1"/>
        </w:rPr>
        <w:t>2</w:t>
      </w:r>
      <w:proofErr w:type="gramEnd"/>
      <w:r w:rsidRPr="001C144D">
        <w:rPr>
          <w:rFonts w:ascii="Times New Roman" w:hAnsi="Times New Roman"/>
        </w:rPr>
        <w:t>. Из предложений 32-35 выпишите слов</w:t>
      </w:r>
      <w:proofErr w:type="gramStart"/>
      <w:r w:rsidRPr="001C144D">
        <w:rPr>
          <w:rFonts w:ascii="Times New Roman" w:hAnsi="Times New Roman"/>
        </w:rPr>
        <w:t>о(</w:t>
      </w:r>
      <w:proofErr w:type="gramEnd"/>
      <w:r w:rsidRPr="001C144D">
        <w:rPr>
          <w:rFonts w:ascii="Times New Roman" w:hAnsi="Times New Roman"/>
        </w:rPr>
        <w:t>-а), в котором (-</w:t>
      </w:r>
      <w:proofErr w:type="spellStart"/>
      <w:r w:rsidRPr="001C144D">
        <w:rPr>
          <w:rFonts w:ascii="Times New Roman" w:hAnsi="Times New Roman"/>
        </w:rPr>
        <w:t>ых</w:t>
      </w:r>
      <w:proofErr w:type="spellEnd"/>
      <w:r w:rsidRPr="001C144D">
        <w:rPr>
          <w:rFonts w:ascii="Times New Roman" w:hAnsi="Times New Roman"/>
        </w:rPr>
        <w:t>) правописание приставки зависит от глухости/звонкости звука, обозначаемого следующей после приставки буквой.</w:t>
      </w: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1C144D">
        <w:rPr>
          <w:rFonts w:ascii="Times New Roman" w:hAnsi="Times New Roman"/>
          <w:bdr w:val="single" w:sz="4" w:space="0" w:color="00000A" w:frame="1"/>
        </w:rPr>
        <w:t>Б3</w:t>
      </w:r>
      <w:r w:rsidRPr="001C144D">
        <w:rPr>
          <w:rFonts w:ascii="Times New Roman" w:hAnsi="Times New Roman"/>
        </w:rPr>
        <w:t>. Из предложений 2-8 выпишите слово, в котором правописание НН определяется правилом: «Полные страдательные причастия прошедшего времени пишутся с двумя буквами Н».</w:t>
      </w: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1C144D">
        <w:rPr>
          <w:rFonts w:ascii="Times New Roman" w:hAnsi="Times New Roman"/>
          <w:bdr w:val="single" w:sz="4" w:space="0" w:color="00000A" w:frame="1"/>
        </w:rPr>
        <w:t>Б</w:t>
      </w:r>
      <w:proofErr w:type="gramStart"/>
      <w:r w:rsidRPr="001C144D">
        <w:rPr>
          <w:rFonts w:ascii="Times New Roman" w:hAnsi="Times New Roman"/>
          <w:bdr w:val="single" w:sz="4" w:space="0" w:color="00000A" w:frame="1"/>
        </w:rPr>
        <w:t>4</w:t>
      </w:r>
      <w:proofErr w:type="gramEnd"/>
      <w:r w:rsidRPr="001C144D">
        <w:rPr>
          <w:rFonts w:ascii="Times New Roman" w:hAnsi="Times New Roman"/>
        </w:rPr>
        <w:t>. Замените просторечное слово «</w:t>
      </w:r>
      <w:proofErr w:type="gramStart"/>
      <w:r w:rsidRPr="001C144D">
        <w:rPr>
          <w:rFonts w:ascii="Times New Roman" w:hAnsi="Times New Roman"/>
          <w:b/>
        </w:rPr>
        <w:t>гаркнул</w:t>
      </w:r>
      <w:proofErr w:type="gramEnd"/>
      <w:r w:rsidRPr="001C144D">
        <w:rPr>
          <w:rFonts w:ascii="Times New Roman" w:hAnsi="Times New Roman"/>
        </w:rPr>
        <w:t xml:space="preserve">» в предложении 24 стилистически нейтральным </w:t>
      </w:r>
      <w:r w:rsidRPr="001C144D">
        <w:rPr>
          <w:rFonts w:ascii="Times New Roman" w:hAnsi="Times New Roman"/>
          <w:b/>
        </w:rPr>
        <w:t>синонимом</w:t>
      </w:r>
      <w:r w:rsidRPr="001C144D">
        <w:rPr>
          <w:rFonts w:ascii="Times New Roman" w:hAnsi="Times New Roman"/>
        </w:rPr>
        <w:t>. Напишите этот синоним.</w:t>
      </w: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1C144D">
        <w:rPr>
          <w:rFonts w:ascii="Times New Roman" w:hAnsi="Times New Roman"/>
          <w:bdr w:val="single" w:sz="4" w:space="0" w:color="00000A" w:frame="1"/>
        </w:rPr>
        <w:t>Б5</w:t>
      </w:r>
      <w:r w:rsidRPr="001C144D">
        <w:rPr>
          <w:rFonts w:ascii="Times New Roman" w:hAnsi="Times New Roman"/>
        </w:rPr>
        <w:t xml:space="preserve">. Замените словосочетание «габардиновая гимнастерка» (предложение 17), построенное на основе связи </w:t>
      </w:r>
      <w:r w:rsidRPr="001C144D">
        <w:rPr>
          <w:rFonts w:ascii="Times New Roman" w:hAnsi="Times New Roman"/>
          <w:u w:val="single"/>
        </w:rPr>
        <w:t>согласование</w:t>
      </w:r>
      <w:r w:rsidRPr="001C144D">
        <w:rPr>
          <w:rFonts w:ascii="Times New Roman" w:hAnsi="Times New Roman"/>
        </w:rPr>
        <w:t xml:space="preserve">, синонимичным словосочетанием со связью </w:t>
      </w:r>
      <w:r w:rsidRPr="001C144D">
        <w:rPr>
          <w:rFonts w:ascii="Times New Roman" w:hAnsi="Times New Roman"/>
          <w:u w:val="single"/>
        </w:rPr>
        <w:t>управление</w:t>
      </w:r>
      <w:r w:rsidRPr="001C144D">
        <w:rPr>
          <w:rFonts w:ascii="Times New Roman" w:hAnsi="Times New Roman"/>
        </w:rPr>
        <w:t>.</w:t>
      </w: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1C144D">
        <w:rPr>
          <w:rFonts w:ascii="Times New Roman" w:hAnsi="Times New Roman"/>
        </w:rPr>
        <w:t xml:space="preserve">Напишите получившееся словосочетание. </w:t>
      </w: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1C144D">
        <w:rPr>
          <w:rFonts w:ascii="Times New Roman" w:hAnsi="Times New Roman"/>
          <w:bdr w:val="single" w:sz="4" w:space="0" w:color="00000A" w:frame="1"/>
        </w:rPr>
        <w:t>Б</w:t>
      </w:r>
      <w:proofErr w:type="gramStart"/>
      <w:r w:rsidRPr="001C144D">
        <w:rPr>
          <w:rFonts w:ascii="Times New Roman" w:hAnsi="Times New Roman"/>
          <w:bdr w:val="single" w:sz="4" w:space="0" w:color="00000A" w:frame="1"/>
        </w:rPr>
        <w:t>6</w:t>
      </w:r>
      <w:proofErr w:type="gramEnd"/>
      <w:r w:rsidRPr="001C144D">
        <w:rPr>
          <w:rFonts w:ascii="Times New Roman" w:hAnsi="Times New Roman"/>
        </w:rPr>
        <w:t>. Выпишите грамматическую основу из предложения 2.</w:t>
      </w: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1C144D">
        <w:rPr>
          <w:rFonts w:ascii="Times New Roman" w:hAnsi="Times New Roman"/>
          <w:bdr w:val="single" w:sz="4" w:space="0" w:color="00000A" w:frame="1"/>
        </w:rPr>
        <w:t>Б</w:t>
      </w:r>
      <w:proofErr w:type="gramStart"/>
      <w:r w:rsidRPr="001C144D">
        <w:rPr>
          <w:rFonts w:ascii="Times New Roman" w:hAnsi="Times New Roman"/>
          <w:bdr w:val="single" w:sz="4" w:space="0" w:color="00000A" w:frame="1"/>
        </w:rPr>
        <w:t>7</w:t>
      </w:r>
      <w:proofErr w:type="gramEnd"/>
      <w:r w:rsidRPr="001C144D">
        <w:rPr>
          <w:rFonts w:ascii="Times New Roman" w:hAnsi="Times New Roman"/>
        </w:rPr>
        <w:t xml:space="preserve">. Среди предложений 10-17 найдите предложение с </w:t>
      </w:r>
      <w:r w:rsidRPr="001C144D">
        <w:rPr>
          <w:rFonts w:ascii="Times New Roman" w:hAnsi="Times New Roman"/>
          <w:b/>
        </w:rPr>
        <w:t xml:space="preserve">обособленным обстоятельством. </w:t>
      </w:r>
      <w:r w:rsidRPr="001C144D">
        <w:rPr>
          <w:rFonts w:ascii="Times New Roman" w:hAnsi="Times New Roman"/>
        </w:rPr>
        <w:t>Напишите номер этого предложения.</w:t>
      </w: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</w:rPr>
      </w:pP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b/>
        </w:rPr>
      </w:pPr>
      <w:r w:rsidRPr="001C144D">
        <w:rPr>
          <w:rFonts w:ascii="Times New Roman" w:hAnsi="Times New Roman"/>
          <w:b/>
        </w:rPr>
        <w:t>ЧАСТЬ 3</w:t>
      </w:r>
    </w:p>
    <w:p w:rsidR="001C144D" w:rsidRPr="001C144D" w:rsidRDefault="001C144D" w:rsidP="001C144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</w:rPr>
      </w:pPr>
      <w:r w:rsidRPr="001C144D">
        <w:rPr>
          <w:rFonts w:ascii="Times New Roman" w:hAnsi="Times New Roman"/>
        </w:rPr>
        <w:t>Как вы понимаете слово ДОСТОИНСТВО? Сформулируйте и прокомментируйте данное вами определение. Напишите сочинение-рассуждение на тему: «</w:t>
      </w:r>
      <w:r w:rsidRPr="001C144D">
        <w:rPr>
          <w:rFonts w:ascii="Times New Roman" w:hAnsi="Times New Roman"/>
          <w:b/>
        </w:rPr>
        <w:t xml:space="preserve">Достоинство – это быть или казаться?», </w:t>
      </w:r>
      <w:r w:rsidRPr="001C144D">
        <w:rPr>
          <w:rFonts w:ascii="Times New Roman" w:hAnsi="Times New Roman"/>
        </w:rPr>
        <w:t>взяв в качестве тезиса данное вами определение.</w:t>
      </w:r>
    </w:p>
    <w:p w:rsidR="001C144D" w:rsidRPr="001C144D" w:rsidRDefault="001C144D" w:rsidP="001C144D">
      <w:pPr>
        <w:spacing w:line="240" w:lineRule="auto"/>
        <w:mirrorIndents/>
        <w:rPr>
          <w:rFonts w:ascii="Times New Roman" w:hAnsi="Times New Roman"/>
          <w:b/>
          <w:bCs/>
        </w:rPr>
      </w:pPr>
      <w:r w:rsidRPr="001C144D">
        <w:rPr>
          <w:rFonts w:ascii="Times New Roman" w:hAnsi="Times New Roman"/>
        </w:rPr>
        <w:br w:type="page"/>
      </w:r>
    </w:p>
    <w:p w:rsidR="00DE2713" w:rsidRPr="001C144D" w:rsidRDefault="00DE2713"/>
    <w:sectPr w:rsidR="00DE2713" w:rsidRPr="001C144D" w:rsidSect="00DE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71622"/>
    <w:multiLevelType w:val="multilevel"/>
    <w:tmpl w:val="A646711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9A283D"/>
    <w:multiLevelType w:val="multilevel"/>
    <w:tmpl w:val="D27C94D8"/>
    <w:lvl w:ilvl="0">
      <w:start w:val="5"/>
      <w:numFmt w:val="decimal"/>
      <w:lvlText w:val="(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8C0B8D"/>
    <w:multiLevelType w:val="multilevel"/>
    <w:tmpl w:val="B718CA1A"/>
    <w:lvl w:ilvl="0">
      <w:start w:val="1"/>
      <w:numFmt w:val="decimal"/>
      <w:lvlText w:val="(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44D"/>
    <w:rsid w:val="001C144D"/>
    <w:rsid w:val="00DE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144D"/>
    <w:pPr>
      <w:overflowPunct w:val="0"/>
      <w:ind w:left="720"/>
      <w:contextualSpacing/>
    </w:pPr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4009</Characters>
  <Application>Microsoft Office Word</Application>
  <DocSecurity>0</DocSecurity>
  <Lines>33</Lines>
  <Paragraphs>9</Paragraphs>
  <ScaleCrop>false</ScaleCrop>
  <Company>Microsoft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2021-11-18T09:30:00Z</dcterms:created>
  <dcterms:modified xsi:type="dcterms:W3CDTF">2021-11-18T09:31:00Z</dcterms:modified>
</cp:coreProperties>
</file>