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5EB3BB61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45C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49A184F9" w:rsidR="00C67282" w:rsidRDefault="00C67282">
      <w:r>
        <w:t xml:space="preserve">Дата: </w:t>
      </w:r>
      <w:r w:rsidR="00613BB2">
        <w:t>31</w:t>
      </w:r>
      <w:r>
        <w:t xml:space="preserve">.01 2022 </w:t>
      </w:r>
    </w:p>
    <w:p w14:paraId="1F6EEE0C" w14:textId="77777777" w:rsidR="00E245CA" w:rsidRPr="003F3BB4" w:rsidRDefault="00E245CA" w:rsidP="008A032C">
      <w:pPr>
        <w:jc w:val="center"/>
        <w:rPr>
          <w:b/>
          <w:bCs/>
        </w:rPr>
      </w:pPr>
    </w:p>
    <w:p w14:paraId="2F21181A" w14:textId="4F8A9BE1" w:rsidR="00203B93" w:rsidRPr="00203B93" w:rsidRDefault="00203B93" w:rsidP="00203B93">
      <w:pPr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203B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8E7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Десятичные и натуральные логарифмы</w:t>
      </w:r>
      <w:r w:rsidRPr="00203B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14:paraId="23A66EAB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14:paraId="42F06C10" w14:textId="77777777" w:rsidR="00203B93" w:rsidRPr="00203B93" w:rsidRDefault="00203B93" w:rsidP="00203B93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изучить основные свойства логарифмов и способствовать формированию умения применять свойства логарифмов при решении заданий.</w:t>
      </w:r>
    </w:p>
    <w:p w14:paraId="1C6E88C4" w14:textId="77777777" w:rsidR="00203B93" w:rsidRPr="00203B93" w:rsidRDefault="00203B93" w:rsidP="00203B93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мышление; технику вычисления; умение рационально работать. систематизировать и применять полученные знания;</w:t>
      </w:r>
    </w:p>
    <w:p w14:paraId="578190B5" w14:textId="77777777" w:rsidR="00203B93" w:rsidRPr="00203B93" w:rsidRDefault="00203B93" w:rsidP="00203B93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интереса к математике, воспитывать чувство самоконтроля, ответственности.</w:t>
      </w:r>
      <w:r w:rsidRPr="00203B93">
        <w:rPr>
          <w:rFonts w:ascii="Times New Roman" w:eastAsia="Calibri" w:hAnsi="Times New Roman" w:cs="Times New Roman"/>
          <w:sz w:val="28"/>
          <w:szCs w:val="28"/>
        </w:rPr>
        <w:br/>
      </w:r>
    </w:p>
    <w:p w14:paraId="209950DD" w14:textId="77777777" w:rsidR="00203B93" w:rsidRPr="00203B93" w:rsidRDefault="00203B93" w:rsidP="00203B93">
      <w:pPr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14:paraId="34BFF159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14:paraId="429AAC9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(Сообщение темы и целей урока.)</w:t>
      </w:r>
    </w:p>
    <w:p w14:paraId="42DCCF3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203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пройденного материала</w:t>
      </w:r>
      <w:r w:rsidRPr="00203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072696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У</w:t>
      </w:r>
      <w:r w:rsidRPr="00203B93">
        <w:rPr>
          <w:rFonts w:ascii="Times New Roman" w:eastAsia="Times New Roman" w:hAnsi="Times New Roman" w:cs="Times New Roman"/>
          <w:sz w:val="28"/>
          <w:szCs w:val="28"/>
        </w:rPr>
        <w:t xml:space="preserve"> доски работает один обучающийся (его решение после выполнения проверяет группа).</w:t>
      </w:r>
    </w:p>
    <w:p w14:paraId="296010A6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Вычислите:</w:t>
      </w:r>
    </w:p>
    <w:p w14:paraId="02F1F6EA" w14:textId="77777777" w:rsidR="00163979" w:rsidRPr="00203B93" w:rsidRDefault="00163979" w:rsidP="00163979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6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6</w:t>
      </w:r>
    </w:p>
    <w:p w14:paraId="179A130D" w14:textId="77777777" w:rsidR="00163979" w:rsidRPr="00203B93" w:rsidRDefault="00163979" w:rsidP="0016397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 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0,5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1</w:t>
      </w:r>
    </w:p>
    <w:p w14:paraId="0CD99B5E" w14:textId="77777777" w:rsidR="00163979" w:rsidRPr="00203B93" w:rsidRDefault="00163979" w:rsidP="0016397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6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3 + 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6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2</w:t>
      </w:r>
    </w:p>
    <w:p w14:paraId="132A0DC3" w14:textId="77777777" w:rsidR="00163979" w:rsidRPr="00203B93" w:rsidRDefault="00163979" w:rsidP="0016397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6 - 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2</w:t>
      </w:r>
    </w:p>
    <w:p w14:paraId="4F5EB68C" w14:textId="77777777" w:rsidR="00163979" w:rsidRPr="00203B93" w:rsidRDefault="00163979" w:rsidP="0016397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4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4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perscript"/>
        </w:rPr>
        <w:t>8</w:t>
      </w:r>
    </w:p>
    <w:p w14:paraId="71127BD9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Сформулировать и записать основное логарифмическое тождество.</w:t>
      </w:r>
    </w:p>
    <w:p w14:paraId="6D262DF6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14:paraId="683587F4" w14:textId="77777777" w:rsidR="00806040" w:rsidRPr="00806040" w:rsidRDefault="00806040" w:rsidP="00806040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806040">
        <w:rPr>
          <w:rFonts w:ascii="Times New Roman" w:eastAsia="Calibri" w:hAnsi="Times New Roman" w:cs="Arial"/>
          <w:b/>
          <w:bCs/>
          <w:i/>
          <w:iCs/>
          <w:sz w:val="28"/>
        </w:rPr>
        <w:t>Десятичным логарифмом </w:t>
      </w:r>
      <w:r w:rsidRPr="00806040">
        <w:rPr>
          <w:rFonts w:ascii="Times New Roman" w:eastAsia="Calibri" w:hAnsi="Times New Roman" w:cs="Arial"/>
          <w:sz w:val="28"/>
        </w:rPr>
        <w:t>называется</w:t>
      </w:r>
      <w:r w:rsidRPr="00806040">
        <w:rPr>
          <w:rFonts w:ascii="Times New Roman" w:eastAsia="Calibri" w:hAnsi="Times New Roman" w:cs="Arial"/>
          <w:i/>
          <w:iCs/>
          <w:sz w:val="28"/>
        </w:rPr>
        <w:t>  логарифм по основанию </w:t>
      </w:r>
      <w:r w:rsidRPr="00806040">
        <w:rPr>
          <w:rFonts w:ascii="Times New Roman" w:eastAsia="Calibri" w:hAnsi="Times New Roman" w:cs="Arial"/>
          <w:sz w:val="28"/>
        </w:rPr>
        <w:t>10. Он обозначается  </w:t>
      </w:r>
      <w:r w:rsidRPr="00806040">
        <w:rPr>
          <w:rFonts w:ascii="Times New Roman" w:eastAsia="Calibri" w:hAnsi="Times New Roman" w:cs="Arial"/>
          <w:b/>
          <w:bCs/>
          <w:sz w:val="28"/>
        </w:rPr>
        <w:t>lg</w:t>
      </w:r>
      <w:r w:rsidRPr="00806040">
        <w:rPr>
          <w:rFonts w:ascii="Times New Roman" w:eastAsia="Calibri" w:hAnsi="Times New Roman" w:cs="Arial"/>
          <w:sz w:val="28"/>
        </w:rPr>
        <w:t> , т.е. log</w:t>
      </w:r>
      <w:r w:rsidRPr="00806040">
        <w:rPr>
          <w:rFonts w:ascii="Times New Roman" w:eastAsia="Calibri" w:hAnsi="Times New Roman" w:cs="Arial"/>
          <w:sz w:val="28"/>
          <w:vertAlign w:val="subscript"/>
        </w:rPr>
        <w:t> 10</w:t>
      </w:r>
      <w:r w:rsidRPr="00806040">
        <w:rPr>
          <w:rFonts w:ascii="Times New Roman" w:eastAsia="Calibri" w:hAnsi="Times New Roman" w:cs="Arial"/>
          <w:sz w:val="28"/>
        </w:rPr>
        <w:t> </w:t>
      </w:r>
      <w:r w:rsidRPr="00806040">
        <w:rPr>
          <w:rFonts w:ascii="Times New Roman" w:eastAsia="Calibri" w:hAnsi="Times New Roman" w:cs="Arial"/>
          <w:i/>
          <w:iCs/>
          <w:sz w:val="28"/>
        </w:rPr>
        <w:t>a</w:t>
      </w:r>
      <w:r w:rsidRPr="00806040">
        <w:rPr>
          <w:rFonts w:ascii="Times New Roman" w:eastAsia="Calibri" w:hAnsi="Times New Roman" w:cs="Arial"/>
          <w:sz w:val="28"/>
        </w:rPr>
        <w:t> = lg </w:t>
      </w:r>
      <w:r w:rsidRPr="00806040">
        <w:rPr>
          <w:rFonts w:ascii="Times New Roman" w:eastAsia="Calibri" w:hAnsi="Times New Roman" w:cs="Arial"/>
          <w:i/>
          <w:iCs/>
          <w:sz w:val="28"/>
        </w:rPr>
        <w:t>a</w:t>
      </w:r>
      <w:r w:rsidRPr="00806040">
        <w:rPr>
          <w:rFonts w:ascii="Times New Roman" w:eastAsia="Calibri" w:hAnsi="Times New Roman" w:cs="Arial"/>
          <w:sz w:val="28"/>
        </w:rPr>
        <w:t> Десятичный логарифм чисел </w:t>
      </w:r>
      <w:r w:rsidRPr="00806040">
        <w:rPr>
          <w:rFonts w:ascii="Times New Roman" w:eastAsia="Calibri" w:hAnsi="Times New Roman" w:cs="Arial"/>
          <w:b/>
          <w:bCs/>
          <w:sz w:val="28"/>
        </w:rPr>
        <w:t>0.1</w:t>
      </w:r>
      <w:r w:rsidRPr="00806040">
        <w:rPr>
          <w:rFonts w:ascii="Times New Roman" w:eastAsia="Calibri" w:hAnsi="Times New Roman" w:cs="Arial"/>
          <w:sz w:val="28"/>
        </w:rPr>
        <w:t>, </w:t>
      </w:r>
      <w:r w:rsidRPr="00806040">
        <w:rPr>
          <w:rFonts w:ascii="Times New Roman" w:eastAsia="Calibri" w:hAnsi="Times New Roman" w:cs="Arial"/>
          <w:b/>
          <w:bCs/>
          <w:sz w:val="28"/>
        </w:rPr>
        <w:t>0.01</w:t>
      </w:r>
      <w:r w:rsidRPr="00806040">
        <w:rPr>
          <w:rFonts w:ascii="Times New Roman" w:eastAsia="Calibri" w:hAnsi="Times New Roman" w:cs="Arial"/>
          <w:sz w:val="28"/>
        </w:rPr>
        <w:t>, </w:t>
      </w:r>
      <w:r w:rsidRPr="00806040">
        <w:rPr>
          <w:rFonts w:ascii="Times New Roman" w:eastAsia="Calibri" w:hAnsi="Times New Roman" w:cs="Arial"/>
          <w:b/>
          <w:bCs/>
          <w:sz w:val="28"/>
        </w:rPr>
        <w:t>0.001</w:t>
      </w:r>
      <w:r w:rsidRPr="00806040">
        <w:rPr>
          <w:rFonts w:ascii="Times New Roman" w:eastAsia="Calibri" w:hAnsi="Times New Roman" w:cs="Arial"/>
          <w:sz w:val="28"/>
        </w:rPr>
        <w:t> равен соответственно </w:t>
      </w:r>
      <w:r w:rsidRPr="00806040">
        <w:rPr>
          <w:rFonts w:ascii="Times New Roman" w:eastAsia="Calibri" w:hAnsi="Times New Roman" w:cs="Arial"/>
          <w:b/>
          <w:bCs/>
          <w:sz w:val="28"/>
        </w:rPr>
        <w:t>-1</w:t>
      </w:r>
      <w:r w:rsidRPr="00806040">
        <w:rPr>
          <w:rFonts w:ascii="Times New Roman" w:eastAsia="Calibri" w:hAnsi="Times New Roman" w:cs="Arial"/>
          <w:sz w:val="28"/>
        </w:rPr>
        <w:t>, </w:t>
      </w:r>
      <w:r w:rsidRPr="00806040">
        <w:rPr>
          <w:rFonts w:ascii="Times New Roman" w:eastAsia="Calibri" w:hAnsi="Times New Roman" w:cs="Arial"/>
          <w:b/>
          <w:bCs/>
          <w:sz w:val="28"/>
        </w:rPr>
        <w:t>-2</w:t>
      </w:r>
      <w:r w:rsidRPr="00806040">
        <w:rPr>
          <w:rFonts w:ascii="Times New Roman" w:eastAsia="Calibri" w:hAnsi="Times New Roman" w:cs="Arial"/>
          <w:sz w:val="28"/>
        </w:rPr>
        <w:t>,</w:t>
      </w:r>
      <w:r w:rsidRPr="00806040">
        <w:rPr>
          <w:rFonts w:ascii="Times New Roman" w:eastAsia="Calibri" w:hAnsi="Times New Roman" w:cs="Arial"/>
          <w:b/>
          <w:bCs/>
          <w:sz w:val="28"/>
        </w:rPr>
        <w:t>-3</w:t>
      </w:r>
      <w:r w:rsidRPr="00806040">
        <w:rPr>
          <w:rFonts w:ascii="Times New Roman" w:eastAsia="Calibri" w:hAnsi="Times New Roman" w:cs="Arial"/>
          <w:sz w:val="28"/>
        </w:rPr>
        <w:t xml:space="preserve">, т.е. имеют </w:t>
      </w:r>
      <w:r w:rsidRPr="00806040">
        <w:rPr>
          <w:rFonts w:ascii="Times New Roman" w:eastAsia="Calibri" w:hAnsi="Times New Roman" w:cs="Arial"/>
          <w:sz w:val="28"/>
        </w:rPr>
        <w:lastRenderedPageBreak/>
        <w:t>столько </w:t>
      </w:r>
      <w:r w:rsidRPr="00806040">
        <w:rPr>
          <w:rFonts w:ascii="Times New Roman" w:eastAsia="Calibri" w:hAnsi="Times New Roman" w:cs="Arial"/>
          <w:i/>
          <w:iCs/>
          <w:sz w:val="28"/>
        </w:rPr>
        <w:t>отрицательных единиц</w:t>
      </w:r>
      <w:r w:rsidRPr="00806040">
        <w:rPr>
          <w:rFonts w:ascii="Times New Roman" w:eastAsia="Calibri" w:hAnsi="Times New Roman" w:cs="Arial"/>
          <w:sz w:val="28"/>
        </w:rPr>
        <w:t> сколько нулей стоит перед единицей, считая и ноль целых.</w:t>
      </w:r>
    </w:p>
    <w:p w14:paraId="68AD88F5" w14:textId="2261EE3C" w:rsidR="00806040" w:rsidRDefault="00806040" w:rsidP="00806040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806040">
        <w:rPr>
          <w:rFonts w:ascii="Times New Roman" w:eastAsia="Calibri" w:hAnsi="Times New Roman" w:cs="Arial"/>
          <w:b/>
          <w:bCs/>
          <w:i/>
          <w:iCs/>
          <w:sz w:val="28"/>
        </w:rPr>
        <w:t>Натуральным логарифмом </w:t>
      </w:r>
      <w:r w:rsidRPr="00806040">
        <w:rPr>
          <w:rFonts w:ascii="Times New Roman" w:eastAsia="Calibri" w:hAnsi="Times New Roman" w:cs="Arial"/>
          <w:sz w:val="28"/>
        </w:rPr>
        <w:t>называется</w:t>
      </w:r>
      <w:r w:rsidRPr="00806040">
        <w:rPr>
          <w:rFonts w:ascii="Times New Roman" w:eastAsia="Calibri" w:hAnsi="Times New Roman" w:cs="Arial"/>
          <w:i/>
          <w:iCs/>
          <w:sz w:val="28"/>
        </w:rPr>
        <w:t>  логарифм по основанию  е</w:t>
      </w:r>
      <w:r w:rsidRPr="00806040">
        <w:rPr>
          <w:rFonts w:ascii="Times New Roman" w:eastAsia="Calibri" w:hAnsi="Times New Roman" w:cs="Arial"/>
          <w:sz w:val="28"/>
        </w:rPr>
        <w:t>. Он обозначается  </w:t>
      </w:r>
      <w:r w:rsidRPr="00806040">
        <w:rPr>
          <w:rFonts w:ascii="Times New Roman" w:eastAsia="Calibri" w:hAnsi="Times New Roman" w:cs="Arial"/>
          <w:b/>
          <w:bCs/>
          <w:sz w:val="28"/>
        </w:rPr>
        <w:t>ln</w:t>
      </w:r>
      <w:r w:rsidRPr="00806040">
        <w:rPr>
          <w:rFonts w:ascii="Times New Roman" w:eastAsia="Calibri" w:hAnsi="Times New Roman" w:cs="Arial"/>
          <w:sz w:val="28"/>
        </w:rPr>
        <w:t> , т.е. log </w:t>
      </w:r>
      <w:r w:rsidRPr="00806040">
        <w:rPr>
          <w:rFonts w:ascii="Times New Roman" w:eastAsia="Calibri" w:hAnsi="Times New Roman" w:cs="Arial"/>
          <w:i/>
          <w:iCs/>
          <w:sz w:val="28"/>
          <w:vertAlign w:val="subscript"/>
        </w:rPr>
        <w:t>e</w:t>
      </w:r>
      <w:r w:rsidRPr="00806040">
        <w:rPr>
          <w:rFonts w:ascii="Times New Roman" w:eastAsia="Calibri" w:hAnsi="Times New Roman" w:cs="Arial"/>
          <w:sz w:val="28"/>
        </w:rPr>
        <w:t> </w:t>
      </w:r>
      <w:r w:rsidRPr="00806040">
        <w:rPr>
          <w:rFonts w:ascii="Times New Roman" w:eastAsia="Calibri" w:hAnsi="Times New Roman" w:cs="Arial"/>
          <w:i/>
          <w:iCs/>
          <w:sz w:val="28"/>
        </w:rPr>
        <w:t>a</w:t>
      </w:r>
      <w:r w:rsidRPr="00806040">
        <w:rPr>
          <w:rFonts w:ascii="Times New Roman" w:eastAsia="Calibri" w:hAnsi="Times New Roman" w:cs="Arial"/>
          <w:sz w:val="28"/>
        </w:rPr>
        <w:t> = ln </w:t>
      </w:r>
      <w:r w:rsidRPr="00806040">
        <w:rPr>
          <w:rFonts w:ascii="Times New Roman" w:eastAsia="Calibri" w:hAnsi="Times New Roman" w:cs="Arial"/>
          <w:i/>
          <w:iCs/>
          <w:sz w:val="28"/>
        </w:rPr>
        <w:t>a</w:t>
      </w:r>
      <w:r w:rsidRPr="00806040">
        <w:rPr>
          <w:rFonts w:ascii="Times New Roman" w:eastAsia="Calibri" w:hAnsi="Times New Roman" w:cs="Arial"/>
          <w:sz w:val="28"/>
        </w:rPr>
        <w:t>. Число</w:t>
      </w:r>
      <w:r w:rsidRPr="00806040">
        <w:rPr>
          <w:rFonts w:ascii="Times New Roman" w:eastAsia="Calibri" w:hAnsi="Times New Roman" w:cs="Arial"/>
          <w:i/>
          <w:iCs/>
          <w:sz w:val="28"/>
        </w:rPr>
        <w:t> е</w:t>
      </w:r>
      <w:r w:rsidRPr="00806040">
        <w:rPr>
          <w:rFonts w:ascii="Times New Roman" w:eastAsia="Calibri" w:hAnsi="Times New Roman" w:cs="Arial"/>
          <w:sz w:val="28"/>
        </w:rPr>
        <w:t> является иррациональным, его приближённое значение 2.718281828. Значения натуральных логарифмов можно вычислить только приближенно</w:t>
      </w:r>
    </w:p>
    <w:p w14:paraId="21FD337D" w14:textId="1BF5A21B" w:rsidR="00D7195D" w:rsidRDefault="00D7195D" w:rsidP="00806040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i/>
          <w:iCs/>
          <w:sz w:val="28"/>
        </w:rPr>
      </w:pPr>
      <w:r>
        <w:rPr>
          <w:rFonts w:ascii="Times New Roman" w:eastAsia="Calibri" w:hAnsi="Times New Roman" w:cs="Arial"/>
          <w:sz w:val="28"/>
        </w:rPr>
        <w:t xml:space="preserve">Оказывается, что достаточно знать значение только десятичных или только натуральных логарифмов чисел , чтобы находить логарифмы чисел по любому основанию. Для этого используется формула </w:t>
      </w:r>
      <w:r>
        <w:rPr>
          <w:rFonts w:ascii="Times New Roman" w:eastAsia="Calibri" w:hAnsi="Times New Roman" w:cs="Arial"/>
          <w:i/>
          <w:iCs/>
          <w:sz w:val="28"/>
        </w:rPr>
        <w:t>перехода от логарифма по одному основанию к логарифму по другому основанию</w:t>
      </w:r>
    </w:p>
    <w:p w14:paraId="3958B2FC" w14:textId="186E5AF3" w:rsidR="00D7195D" w:rsidRDefault="00BE4D02" w:rsidP="00806040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i/>
          <w:iCs/>
          <w:sz w:val="28"/>
          <w:lang w:val="en-US"/>
        </w:rPr>
      </w:pPr>
      <m:oMath>
        <m:func>
          <m:funcPr>
            <m:ctrlPr>
              <w:rPr>
                <w:rFonts w:ascii="Cambria Math" w:eastAsia="Calibri" w:hAnsi="Cambria Math" w:cs="Arial"/>
                <w:i/>
                <w:iCs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Arial"/>
                    <w:i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Arial"/>
                    <w:sz w:val="28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 w:cs="Arial"/>
                <w:sz w:val="28"/>
              </w:rPr>
              <m:t>b</m:t>
            </m:r>
          </m:e>
        </m:func>
        <m:r>
          <w:rPr>
            <w:rFonts w:ascii="Cambria Math" w:eastAsia="Calibri" w:hAnsi="Cambria Math" w:cs="Arial"/>
            <w:sz w:val="28"/>
            <w:lang w:val="en-US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iCs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Arial"/>
                    <w:i/>
                    <w:iCs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Arial"/>
                    <w:sz w:val="28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 w:cs="Arial"/>
                    <w:i/>
                    <w:iCs/>
                    <w:sz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8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Arial"/>
                    <w:sz w:val="28"/>
                  </w:rPr>
                  <m:t>a</m:t>
                </m:r>
              </m:e>
            </m:func>
          </m:den>
        </m:f>
      </m:oMath>
      <w:r w:rsidRPr="00BE4D02">
        <w:rPr>
          <w:rFonts w:ascii="Times New Roman" w:eastAsia="Calibri" w:hAnsi="Times New Roman" w:cs="Arial"/>
          <w:i/>
          <w:iCs/>
          <w:sz w:val="28"/>
          <w:lang w:val="en-US"/>
        </w:rPr>
        <w:t>,</w:t>
      </w:r>
      <w:r w:rsidR="00EA1054">
        <w:rPr>
          <w:rFonts w:ascii="Times New Roman" w:eastAsia="Calibri" w:hAnsi="Times New Roman" w:cs="Arial"/>
          <w:i/>
          <w:iCs/>
          <w:sz w:val="28"/>
          <w:lang w:val="en-US"/>
        </w:rPr>
        <w:t>(1)</w:t>
      </w:r>
      <w:r w:rsidRPr="00BE4D02">
        <w:rPr>
          <w:rFonts w:ascii="Times New Roman" w:eastAsia="Calibri" w:hAnsi="Times New Roman" w:cs="Arial"/>
          <w:i/>
          <w:iCs/>
          <w:sz w:val="28"/>
          <w:lang w:val="en-US"/>
        </w:rPr>
        <w:t xml:space="preserve"> </w:t>
      </w:r>
      <w:r>
        <w:rPr>
          <w:rFonts w:ascii="Times New Roman" w:eastAsia="Calibri" w:hAnsi="Times New Roman" w:cs="Arial"/>
          <w:i/>
          <w:iCs/>
          <w:sz w:val="28"/>
        </w:rPr>
        <w:t>где</w:t>
      </w:r>
      <w:r w:rsidRPr="00BE4D02">
        <w:rPr>
          <w:rFonts w:ascii="Times New Roman" w:eastAsia="Calibri" w:hAnsi="Times New Roman" w:cs="Arial"/>
          <w:i/>
          <w:iCs/>
          <w:sz w:val="28"/>
          <w:lang w:val="en-US"/>
        </w:rPr>
        <w:t xml:space="preserve"> </w:t>
      </w:r>
      <w:r>
        <w:rPr>
          <w:rFonts w:ascii="Times New Roman" w:eastAsia="Calibri" w:hAnsi="Times New Roman" w:cs="Arial"/>
          <w:i/>
          <w:iCs/>
          <w:sz w:val="28"/>
          <w:lang w:val="en-US"/>
        </w:rPr>
        <w:t>b</w:t>
      </w:r>
      <w:r w:rsidRPr="00BE4D02">
        <w:rPr>
          <w:rFonts w:ascii="Times New Roman" w:eastAsia="Calibri" w:hAnsi="Times New Roman" w:cs="Arial"/>
          <w:i/>
          <w:iCs/>
          <w:sz w:val="28"/>
          <w:lang w:val="en-US"/>
        </w:rPr>
        <w:t xml:space="preserve">&gt;0, </w:t>
      </w:r>
      <w:r>
        <w:rPr>
          <w:rFonts w:ascii="Times New Roman" w:eastAsia="Calibri" w:hAnsi="Times New Roman" w:cs="Arial"/>
          <w:i/>
          <w:iCs/>
          <w:sz w:val="28"/>
          <w:lang w:val="en-US"/>
        </w:rPr>
        <w:t>a&gt;0, a</w:t>
      </w:r>
      <m:oMath>
        <m:r>
          <w:rPr>
            <w:rFonts w:ascii="Cambria Math" w:eastAsia="Calibri" w:hAnsi="Cambria Math" w:cs="Arial"/>
            <w:sz w:val="28"/>
            <w:lang w:val="en-US"/>
          </w:rPr>
          <m:t>≠</m:t>
        </m:r>
      </m:oMath>
      <w:r>
        <w:rPr>
          <w:rFonts w:ascii="Times New Roman" w:eastAsia="Calibri" w:hAnsi="Times New Roman" w:cs="Arial"/>
          <w:i/>
          <w:iCs/>
          <w:sz w:val="28"/>
          <w:lang w:val="en-US"/>
        </w:rPr>
        <w:t>1,c&gt;0,c</w:t>
      </w:r>
      <m:oMath>
        <m:r>
          <w:rPr>
            <w:rFonts w:ascii="Cambria Math" w:eastAsia="Calibri" w:hAnsi="Cambria Math" w:cs="Arial"/>
            <w:sz w:val="28"/>
            <w:lang w:val="en-US"/>
          </w:rPr>
          <m:t>≠</m:t>
        </m:r>
      </m:oMath>
      <w:r>
        <w:rPr>
          <w:rFonts w:ascii="Times New Roman" w:eastAsia="Calibri" w:hAnsi="Times New Roman" w:cs="Arial"/>
          <w:i/>
          <w:iCs/>
          <w:sz w:val="28"/>
          <w:lang w:val="en-US"/>
        </w:rPr>
        <w:t>1</w:t>
      </w:r>
      <w:r w:rsidR="009576D5">
        <w:rPr>
          <w:rFonts w:ascii="Times New Roman" w:eastAsia="Calibri" w:hAnsi="Times New Roman" w:cs="Arial"/>
          <w:i/>
          <w:iCs/>
          <w:sz w:val="28"/>
          <w:lang w:val="en-US"/>
        </w:rPr>
        <w:t>.</w:t>
      </w:r>
    </w:p>
    <w:p w14:paraId="5CA3E0E9" w14:textId="20CDD29F" w:rsidR="00EA1054" w:rsidRDefault="00EA1054" w:rsidP="005C23B9">
      <w:pPr>
        <w:suppressAutoHyphens/>
        <w:autoSpaceDN w:val="0"/>
        <w:spacing w:after="0" w:line="360" w:lineRule="auto"/>
        <w:rPr>
          <w:rFonts w:ascii="Times New Roman" w:eastAsia="Calibri" w:hAnsi="Times New Roman" w:cs="Arial"/>
          <w:i/>
          <w:iCs/>
          <w:sz w:val="28"/>
        </w:rPr>
      </w:pPr>
      <w:r w:rsidRPr="00EA1054">
        <w:rPr>
          <w:rFonts w:ascii="Times New Roman" w:eastAsia="Calibri" w:hAnsi="Times New Roman" w:cs="Arial"/>
          <w:sz w:val="28"/>
        </w:rPr>
        <w:t>Из формулы</w:t>
      </w:r>
      <w:r>
        <w:rPr>
          <w:rFonts w:ascii="Times New Roman" w:eastAsia="Calibri" w:hAnsi="Times New Roman" w:cs="Arial"/>
          <w:i/>
          <w:iCs/>
          <w:sz w:val="28"/>
        </w:rPr>
        <w:t xml:space="preserve"> (1) при с = 10 и с = е получаются формулы перехода к десятичным и натуральным логарифмам: </w:t>
      </w:r>
      <w:r>
        <w:rPr>
          <w:rFonts w:ascii="Times New Roman" w:eastAsia="Calibri" w:hAnsi="Times New Roman" w:cs="Arial"/>
          <w:i/>
          <w:iCs/>
          <w:noProof/>
          <w:sz w:val="28"/>
        </w:rPr>
        <w:drawing>
          <wp:inline distT="0" distB="0" distL="0" distR="0" wp14:anchorId="6688F06A" wp14:editId="6C6E644A">
            <wp:extent cx="3061253" cy="4858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17" cy="497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5DB6E" w14:textId="28DD1014" w:rsidR="00926B7B" w:rsidRPr="00806040" w:rsidRDefault="00926B7B" w:rsidP="005C23B9">
      <w:pPr>
        <w:suppressAutoHyphens/>
        <w:autoSpaceDN w:val="0"/>
        <w:spacing w:after="0" w:line="360" w:lineRule="auto"/>
        <w:rPr>
          <w:rFonts w:ascii="Times New Roman" w:eastAsia="Calibri" w:hAnsi="Times New Roman" w:cs="Arial"/>
          <w:i/>
          <w:iCs/>
          <w:sz w:val="28"/>
        </w:rPr>
      </w:pPr>
      <w:r>
        <w:rPr>
          <w:rFonts w:ascii="Times New Roman" w:eastAsia="Calibri" w:hAnsi="Times New Roman" w:cs="Arial"/>
          <w:i/>
          <w:iCs/>
          <w:noProof/>
          <w:sz w:val="28"/>
        </w:rPr>
        <w:drawing>
          <wp:inline distT="0" distB="0" distL="0" distR="0" wp14:anchorId="46055338" wp14:editId="0D9025A5">
            <wp:extent cx="5319533" cy="201465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7" cy="2032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8F0E2" w14:textId="2B7AD59F" w:rsidR="00806040" w:rsidRPr="00D7195D" w:rsidRDefault="00D7195D" w:rsidP="00203B93">
      <w:pPr>
        <w:suppressAutoHyphens/>
        <w:autoSpaceDN w:val="0"/>
        <w:spacing w:after="0" w:line="360" w:lineRule="auto"/>
        <w:jc w:val="both"/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>IV. Закрепление изученного материала.</w:t>
      </w:r>
    </w:p>
    <w:p w14:paraId="4A2A9D61" w14:textId="2D0AC5FC" w:rsid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b/>
          <w:bCs/>
          <w:i/>
          <w:iCs/>
          <w:color w:val="181818"/>
          <w:sz w:val="28"/>
          <w:szCs w:val="28"/>
        </w:rPr>
        <w:t>Задание 1.</w:t>
      </w: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> </w:t>
      </w:r>
    </w:p>
    <w:p w14:paraId="115A264C" w14:textId="5F2AF1B2" w:rsidR="002C77E6" w:rsidRPr="00203B93" w:rsidRDefault="002C77E6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>Работа с учебником: стр. 99 № 301(1-4), №302(1-4), № 303(1-3), № 304(1-3)</w:t>
      </w:r>
    </w:p>
    <w:p w14:paraId="2E69D362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Open Sans" w:hAnsi="Times New Roman" w:cs="Times New Roman"/>
          <w:b/>
          <w:i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b/>
          <w:i/>
          <w:color w:val="181818"/>
          <w:sz w:val="28"/>
          <w:szCs w:val="28"/>
        </w:rPr>
        <w:t>Вопрос:</w:t>
      </w:r>
    </w:p>
    <w:p w14:paraId="2CDF2DD2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Какие свойства логарифмов вы запомнили? (Записать на доске).</w:t>
      </w:r>
    </w:p>
    <w:p w14:paraId="08ED9541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 xml:space="preserve">V. </w:t>
      </w:r>
      <w:r w:rsidRPr="00203B93">
        <w:rPr>
          <w:rFonts w:ascii="Times New Roman" w:eastAsia="Open Sans" w:hAnsi="Times New Roman" w:cs="Times New Roman"/>
          <w:b/>
          <w:bCs/>
          <w:i/>
          <w:iCs/>
          <w:color w:val="181818"/>
          <w:sz w:val="28"/>
          <w:szCs w:val="28"/>
        </w:rPr>
        <w:t xml:space="preserve">Домашнее задание:  </w:t>
      </w:r>
    </w:p>
    <w:p w14:paraId="1D83886D" w14:textId="084FD5CD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B9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2C77E6">
        <w:rPr>
          <w:rFonts w:ascii="Times New Roman" w:eastAsia="Times New Roman" w:hAnsi="Times New Roman" w:cs="Times New Roman"/>
          <w:bCs/>
          <w:sz w:val="28"/>
          <w:szCs w:val="28"/>
        </w:rPr>
        <w:t>303 (4), № 304 (4), № 305(1,2</w:t>
      </w:r>
      <w:bookmarkStart w:id="0" w:name="_GoBack"/>
      <w:bookmarkEnd w:id="0"/>
      <w:r w:rsidR="002C77E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5A157EB6" w14:textId="77777777" w:rsidR="00203B93" w:rsidRPr="00203B93" w:rsidRDefault="00203B93" w:rsidP="00203B93">
      <w:pPr>
        <w:suppressAutoHyphens/>
        <w:autoSpaceDN w:val="0"/>
        <w:spacing w:line="252" w:lineRule="auto"/>
        <w:rPr>
          <w:rFonts w:ascii="Times New Roman" w:eastAsia="Calibri" w:hAnsi="Times New Roman" w:cs="Arial"/>
          <w:sz w:val="28"/>
        </w:rPr>
      </w:pPr>
    </w:p>
    <w:p w14:paraId="05DC3E42" w14:textId="2A5F272F" w:rsidR="00C67282" w:rsidRPr="00EF7B8A" w:rsidRDefault="00C67282" w:rsidP="00E245CA">
      <w:pPr>
        <w:jc w:val="center"/>
        <w:rPr>
          <w:rFonts w:eastAsia="Open Sans" w:cs="Times New Roman"/>
          <w:color w:val="181818"/>
          <w:szCs w:val="28"/>
        </w:rPr>
      </w:pPr>
    </w:p>
    <w:sectPr w:rsidR="00C67282" w:rsidRPr="00EF7B8A" w:rsidSect="00E245CA">
      <w:pgSz w:w="11906" w:h="16838"/>
      <w:pgMar w:top="56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B69"/>
    <w:multiLevelType w:val="hybridMultilevel"/>
    <w:tmpl w:val="88ACD0C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0A0085"/>
    <w:multiLevelType w:val="multilevel"/>
    <w:tmpl w:val="1656320A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3DC6"/>
    <w:multiLevelType w:val="multilevel"/>
    <w:tmpl w:val="27D0D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DF060D4"/>
    <w:multiLevelType w:val="multilevel"/>
    <w:tmpl w:val="E0E68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627CB0"/>
    <w:multiLevelType w:val="hybridMultilevel"/>
    <w:tmpl w:val="AB462B30"/>
    <w:lvl w:ilvl="0" w:tplc="48265FD8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B9418B"/>
    <w:multiLevelType w:val="multilevel"/>
    <w:tmpl w:val="75F002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9D41B8"/>
    <w:multiLevelType w:val="hybridMultilevel"/>
    <w:tmpl w:val="4B960B44"/>
    <w:lvl w:ilvl="0" w:tplc="9AF41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A00579"/>
    <w:multiLevelType w:val="multilevel"/>
    <w:tmpl w:val="3D684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C273FFA"/>
    <w:multiLevelType w:val="hybridMultilevel"/>
    <w:tmpl w:val="1F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F8D"/>
    <w:multiLevelType w:val="multilevel"/>
    <w:tmpl w:val="FEFA86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9C63FC8"/>
    <w:multiLevelType w:val="multilevel"/>
    <w:tmpl w:val="1868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66508A9"/>
    <w:multiLevelType w:val="multilevel"/>
    <w:tmpl w:val="EF5C30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EA96FDE"/>
    <w:multiLevelType w:val="hybridMultilevel"/>
    <w:tmpl w:val="ACC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B2377"/>
    <w:multiLevelType w:val="hybridMultilevel"/>
    <w:tmpl w:val="6ED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25A12"/>
    <w:rsid w:val="00070E43"/>
    <w:rsid w:val="0007355F"/>
    <w:rsid w:val="000C08DE"/>
    <w:rsid w:val="000D53AC"/>
    <w:rsid w:val="00104853"/>
    <w:rsid w:val="00163979"/>
    <w:rsid w:val="00167459"/>
    <w:rsid w:val="001E394E"/>
    <w:rsid w:val="001F4513"/>
    <w:rsid w:val="00203B93"/>
    <w:rsid w:val="0024266A"/>
    <w:rsid w:val="002626A0"/>
    <w:rsid w:val="00284CB4"/>
    <w:rsid w:val="002C40AB"/>
    <w:rsid w:val="002C77E6"/>
    <w:rsid w:val="003B21F9"/>
    <w:rsid w:val="003F5A78"/>
    <w:rsid w:val="004A2693"/>
    <w:rsid w:val="004C4FD3"/>
    <w:rsid w:val="005C23B9"/>
    <w:rsid w:val="00613BB2"/>
    <w:rsid w:val="00615D25"/>
    <w:rsid w:val="00687446"/>
    <w:rsid w:val="007B48A0"/>
    <w:rsid w:val="007F02F3"/>
    <w:rsid w:val="00806040"/>
    <w:rsid w:val="00893D89"/>
    <w:rsid w:val="008A032C"/>
    <w:rsid w:val="008E74D6"/>
    <w:rsid w:val="00922F1B"/>
    <w:rsid w:val="00926B7B"/>
    <w:rsid w:val="00944E78"/>
    <w:rsid w:val="009576D5"/>
    <w:rsid w:val="009B515A"/>
    <w:rsid w:val="009F14B2"/>
    <w:rsid w:val="00A12604"/>
    <w:rsid w:val="00AD6230"/>
    <w:rsid w:val="00B70B4C"/>
    <w:rsid w:val="00BE4D02"/>
    <w:rsid w:val="00C5748B"/>
    <w:rsid w:val="00C66A53"/>
    <w:rsid w:val="00C67282"/>
    <w:rsid w:val="00D670D1"/>
    <w:rsid w:val="00D7195D"/>
    <w:rsid w:val="00DA68AD"/>
    <w:rsid w:val="00DF580B"/>
    <w:rsid w:val="00E03270"/>
    <w:rsid w:val="00E245CA"/>
    <w:rsid w:val="00E8544F"/>
    <w:rsid w:val="00E9175F"/>
    <w:rsid w:val="00EA1054"/>
    <w:rsid w:val="00EF7B8A"/>
    <w:rsid w:val="00F075A3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748B"/>
    <w:rPr>
      <w:color w:val="808080"/>
    </w:rPr>
  </w:style>
  <w:style w:type="paragraph" w:styleId="a5">
    <w:name w:val="Normal (Web)"/>
    <w:basedOn w:val="a"/>
    <w:uiPriority w:val="99"/>
    <w:semiHidden/>
    <w:unhideWhenUsed/>
    <w:rsid w:val="009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A6B9-E225-4DB0-8CC0-5D0AAA3E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60</cp:revision>
  <dcterms:created xsi:type="dcterms:W3CDTF">2022-01-21T09:06:00Z</dcterms:created>
  <dcterms:modified xsi:type="dcterms:W3CDTF">2022-01-31T19:16:00Z</dcterms:modified>
</cp:coreProperties>
</file>